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36" w:rsidRPr="00145029" w:rsidRDefault="00EE3836" w:rsidP="00EE3836">
      <w:pPr>
        <w:jc w:val="center"/>
        <w:rPr>
          <w:sz w:val="22"/>
          <w:szCs w:val="22"/>
          <w:lang w:val="lv-LV"/>
        </w:rPr>
      </w:pPr>
      <w:r w:rsidRPr="00145029">
        <w:rPr>
          <w:sz w:val="22"/>
          <w:szCs w:val="22"/>
          <w:lang w:val="lv-LV"/>
        </w:rPr>
        <w:t xml:space="preserve">Lietošanas </w:t>
      </w:r>
      <w:smartTag w:uri="schemas-tilde-lv/tildestengine" w:element="veidnes">
        <w:smartTagPr>
          <w:attr w:name="id" w:val="-1"/>
          <w:attr w:name="baseform" w:val="instrukcija"/>
          <w:attr w:name="text" w:val="instrukcija"/>
        </w:smartTagPr>
        <w:r w:rsidRPr="00145029">
          <w:rPr>
            <w:sz w:val="22"/>
            <w:szCs w:val="22"/>
            <w:lang w:val="lv-LV"/>
          </w:rPr>
          <w:t>instrukcija</w:t>
        </w:r>
      </w:smartTag>
      <w:r w:rsidRPr="00145029">
        <w:rPr>
          <w:sz w:val="22"/>
          <w:szCs w:val="22"/>
          <w:lang w:val="lv-LV"/>
        </w:rPr>
        <w:t>: informācija pacientam</w:t>
      </w:r>
    </w:p>
    <w:p w:rsidR="00EE3836" w:rsidRPr="00145029" w:rsidRDefault="00EE3836" w:rsidP="00EE3836">
      <w:pPr>
        <w:jc w:val="center"/>
        <w:rPr>
          <w:b/>
          <w:bCs/>
          <w:sz w:val="22"/>
          <w:szCs w:val="22"/>
          <w:lang w:val="lv-LV"/>
        </w:rPr>
      </w:pPr>
      <w:r w:rsidRPr="00145029">
        <w:rPr>
          <w:b/>
          <w:bCs/>
          <w:sz w:val="22"/>
          <w:szCs w:val="22"/>
          <w:lang w:val="lv-LV"/>
        </w:rPr>
        <w:t>TAFLOTAN 15 mikrogrami/ml</w:t>
      </w:r>
    </w:p>
    <w:p w:rsidR="00EE3836" w:rsidRPr="00145029" w:rsidRDefault="00EE3836" w:rsidP="00EE3836">
      <w:pPr>
        <w:jc w:val="center"/>
        <w:rPr>
          <w:sz w:val="22"/>
          <w:szCs w:val="22"/>
          <w:lang w:val="lv-LV"/>
        </w:rPr>
      </w:pPr>
      <w:r w:rsidRPr="00145029">
        <w:rPr>
          <w:b/>
          <w:bCs/>
          <w:sz w:val="22"/>
          <w:szCs w:val="22"/>
          <w:lang w:val="lv-LV"/>
        </w:rPr>
        <w:t>acu pilieni, šķīdums, vienreizējās devas trauciņ</w:t>
      </w:r>
      <w:r w:rsidR="000D6514" w:rsidRPr="00145029">
        <w:rPr>
          <w:b/>
          <w:bCs/>
          <w:sz w:val="22"/>
          <w:szCs w:val="22"/>
          <w:lang w:val="lv-LV"/>
        </w:rPr>
        <w:t>ā</w:t>
      </w:r>
    </w:p>
    <w:p w:rsidR="00EE3836" w:rsidRPr="00145029" w:rsidRDefault="00EE3836" w:rsidP="00EE3836">
      <w:pPr>
        <w:jc w:val="center"/>
        <w:rPr>
          <w:sz w:val="22"/>
          <w:szCs w:val="22"/>
          <w:lang w:val="lv-LV"/>
        </w:rPr>
      </w:pPr>
      <w:r w:rsidRPr="00145029">
        <w:rPr>
          <w:sz w:val="22"/>
          <w:szCs w:val="22"/>
          <w:lang w:val="lv-LV"/>
        </w:rPr>
        <w:t>Tafluprosts (tafluprostum)</w:t>
      </w:r>
    </w:p>
    <w:p w:rsidR="00EE3836" w:rsidRPr="00145029" w:rsidRDefault="00EE3836" w:rsidP="00EE3836">
      <w:pPr>
        <w:rPr>
          <w:sz w:val="22"/>
          <w:szCs w:val="22"/>
          <w:lang w:val="lv-LV"/>
        </w:rPr>
      </w:pPr>
    </w:p>
    <w:p w:rsidR="00EE3836" w:rsidRPr="00145029" w:rsidRDefault="00EE3836" w:rsidP="00EE3836">
      <w:pPr>
        <w:rPr>
          <w:sz w:val="22"/>
          <w:szCs w:val="22"/>
          <w:lang w:val="lv-LV"/>
        </w:rPr>
      </w:pPr>
      <w:r w:rsidRPr="00145029">
        <w:rPr>
          <w:sz w:val="22"/>
          <w:szCs w:val="22"/>
          <w:lang w:val="lv-LV"/>
        </w:rPr>
        <w:t>Pirms zāļu lietošanas uzmanīgi izlasiet visu instrukciju, jo tā satur Jums svar</w:t>
      </w:r>
      <w:r w:rsidR="00577D25" w:rsidRPr="00145029">
        <w:rPr>
          <w:sz w:val="22"/>
          <w:szCs w:val="22"/>
          <w:lang w:val="lv-LV"/>
        </w:rPr>
        <w:t>ī</w:t>
      </w:r>
      <w:r w:rsidRPr="00145029">
        <w:rPr>
          <w:sz w:val="22"/>
          <w:szCs w:val="22"/>
          <w:lang w:val="lv-LV"/>
        </w:rPr>
        <w:t>gu informāciju</w:t>
      </w:r>
    </w:p>
    <w:p w:rsidR="00EE3836" w:rsidRPr="00145029" w:rsidRDefault="00EE3836" w:rsidP="00EE3836">
      <w:pPr>
        <w:numPr>
          <w:ilvl w:val="0"/>
          <w:numId w:val="6"/>
        </w:numPr>
        <w:tabs>
          <w:tab w:val="clear" w:pos="360"/>
          <w:tab w:val="num" w:pos="567"/>
        </w:tabs>
        <w:ind w:left="567" w:hanging="567"/>
        <w:rPr>
          <w:sz w:val="22"/>
          <w:szCs w:val="22"/>
          <w:lang w:val="lv-LV"/>
        </w:rPr>
      </w:pPr>
      <w:r w:rsidRPr="00145029">
        <w:rPr>
          <w:sz w:val="22"/>
          <w:szCs w:val="22"/>
          <w:lang w:val="lv-LV"/>
        </w:rPr>
        <w:t>Saglabājiet šo instrukciju! Iespējams, ka vēlāk to vajadzēs pārlasīt.</w:t>
      </w:r>
    </w:p>
    <w:p w:rsidR="00EE3836" w:rsidRPr="00145029" w:rsidRDefault="00EE3836" w:rsidP="00EE3836">
      <w:pPr>
        <w:numPr>
          <w:ilvl w:val="0"/>
          <w:numId w:val="6"/>
        </w:numPr>
        <w:tabs>
          <w:tab w:val="clear" w:pos="360"/>
          <w:tab w:val="num" w:pos="567"/>
        </w:tabs>
        <w:ind w:left="567" w:hanging="567"/>
        <w:rPr>
          <w:sz w:val="22"/>
          <w:szCs w:val="22"/>
          <w:lang w:val="lv-LV"/>
        </w:rPr>
      </w:pPr>
      <w:r w:rsidRPr="00145029">
        <w:rPr>
          <w:sz w:val="22"/>
          <w:szCs w:val="22"/>
          <w:lang w:val="lv-LV"/>
        </w:rPr>
        <w:t>Ja Jums rodas jebkādi jautājumi, vaicājiet ārstam vai farmaceitam vai medmāsai</w:t>
      </w:r>
    </w:p>
    <w:p w:rsidR="00EE3836" w:rsidRPr="00145029" w:rsidRDefault="00EE3836" w:rsidP="00EE3836">
      <w:pPr>
        <w:numPr>
          <w:ilvl w:val="0"/>
          <w:numId w:val="6"/>
        </w:numPr>
        <w:tabs>
          <w:tab w:val="clear" w:pos="360"/>
          <w:tab w:val="num" w:pos="567"/>
        </w:tabs>
        <w:ind w:left="567" w:hanging="567"/>
        <w:rPr>
          <w:sz w:val="22"/>
          <w:szCs w:val="22"/>
          <w:lang w:val="lv-LV"/>
        </w:rPr>
      </w:pPr>
      <w:r w:rsidRPr="00145029">
        <w:rPr>
          <w:sz w:val="22"/>
          <w:szCs w:val="22"/>
          <w:lang w:val="lv-LV"/>
        </w:rPr>
        <w:t>Šīs zāles ir parakstītas tikai Jums. Nedodiet tās citiem. Tās var nodarīt ļaunumu pat tad, ja šiem cilvēkiem ir līdzīgas slimības pazīmes.</w:t>
      </w:r>
    </w:p>
    <w:p w:rsidR="00EE3836" w:rsidRPr="00145029" w:rsidRDefault="00EE3836" w:rsidP="00EE3836">
      <w:pPr>
        <w:numPr>
          <w:ilvl w:val="0"/>
          <w:numId w:val="6"/>
        </w:numPr>
        <w:tabs>
          <w:tab w:val="clear" w:pos="360"/>
          <w:tab w:val="num" w:pos="567"/>
        </w:tabs>
        <w:ind w:left="567" w:hanging="567"/>
        <w:rPr>
          <w:sz w:val="22"/>
          <w:szCs w:val="22"/>
          <w:lang w:val="lv-LV"/>
        </w:rPr>
      </w:pPr>
      <w:r w:rsidRPr="00145029">
        <w:rPr>
          <w:sz w:val="22"/>
          <w:szCs w:val="22"/>
          <w:lang w:val="lv-LV"/>
        </w:rPr>
        <w:t>Ja Jums rodas blakusparādības, konsultējieties ar ārstu vai farmaceitu vai medmāsu. Tas attiecas arī uz iespējamam blakusparādībām, kas nav minētas šajā instrukcijā. Skatīt 4. punktu.</w:t>
      </w:r>
    </w:p>
    <w:p w:rsidR="00EE3836" w:rsidRPr="00145029" w:rsidRDefault="00EE3836" w:rsidP="00EE3836">
      <w:pPr>
        <w:rPr>
          <w:sz w:val="22"/>
          <w:szCs w:val="22"/>
          <w:lang w:val="lv-LV"/>
        </w:rPr>
      </w:pPr>
    </w:p>
    <w:p w:rsidR="00EE3836" w:rsidRPr="00145029" w:rsidRDefault="00EE3836" w:rsidP="00EE3836">
      <w:pPr>
        <w:rPr>
          <w:b/>
          <w:bCs/>
          <w:sz w:val="22"/>
          <w:szCs w:val="22"/>
          <w:lang w:val="lv-LV"/>
        </w:rPr>
      </w:pPr>
      <w:r w:rsidRPr="00145029">
        <w:rPr>
          <w:b/>
          <w:bCs/>
          <w:sz w:val="22"/>
          <w:szCs w:val="22"/>
          <w:lang w:val="lv-LV"/>
        </w:rPr>
        <w:t>Šajā instrukcijā varat uzzināt:</w:t>
      </w:r>
    </w:p>
    <w:p w:rsidR="00EE3836" w:rsidRPr="00145029" w:rsidRDefault="00EE3836" w:rsidP="00EE3836">
      <w:pPr>
        <w:numPr>
          <w:ilvl w:val="1"/>
          <w:numId w:val="6"/>
        </w:numPr>
        <w:tabs>
          <w:tab w:val="clear" w:pos="1440"/>
          <w:tab w:val="num" w:pos="567"/>
        </w:tabs>
        <w:ind w:left="567" w:hanging="567"/>
        <w:rPr>
          <w:sz w:val="22"/>
          <w:szCs w:val="22"/>
          <w:lang w:val="lv-LV"/>
        </w:rPr>
      </w:pPr>
      <w:r w:rsidRPr="00145029">
        <w:rPr>
          <w:sz w:val="22"/>
          <w:szCs w:val="22"/>
          <w:lang w:val="lv-LV"/>
        </w:rPr>
        <w:t>Kas ir TAFLOTAN un kādam nolūkam tās lieto</w:t>
      </w:r>
    </w:p>
    <w:p w:rsidR="00EE3836" w:rsidRPr="00145029" w:rsidRDefault="00EE3836" w:rsidP="00EE3836">
      <w:pPr>
        <w:numPr>
          <w:ilvl w:val="1"/>
          <w:numId w:val="6"/>
        </w:numPr>
        <w:tabs>
          <w:tab w:val="clear" w:pos="1440"/>
          <w:tab w:val="num" w:pos="567"/>
        </w:tabs>
        <w:ind w:left="567" w:hanging="567"/>
        <w:rPr>
          <w:sz w:val="22"/>
          <w:szCs w:val="22"/>
          <w:lang w:val="lv-LV"/>
        </w:rPr>
      </w:pPr>
      <w:r w:rsidRPr="00145029">
        <w:rPr>
          <w:sz w:val="22"/>
          <w:szCs w:val="22"/>
          <w:lang w:val="lv-LV"/>
        </w:rPr>
        <w:t>Kas</w:t>
      </w:r>
      <w:r w:rsidR="00BC66BD" w:rsidRPr="00145029">
        <w:rPr>
          <w:sz w:val="22"/>
          <w:szCs w:val="22"/>
          <w:lang w:val="lv-LV"/>
        </w:rPr>
        <w:t xml:space="preserve"> Jums</w:t>
      </w:r>
      <w:r w:rsidRPr="00145029">
        <w:rPr>
          <w:sz w:val="22"/>
          <w:szCs w:val="22"/>
          <w:lang w:val="lv-LV"/>
        </w:rPr>
        <w:t xml:space="preserve"> jāzina pirms TAFLOTAN lietošanas</w:t>
      </w:r>
    </w:p>
    <w:p w:rsidR="00EE3836" w:rsidRPr="00145029" w:rsidRDefault="00EE3836" w:rsidP="00EE3836">
      <w:pPr>
        <w:numPr>
          <w:ilvl w:val="1"/>
          <w:numId w:val="6"/>
        </w:numPr>
        <w:tabs>
          <w:tab w:val="clear" w:pos="1440"/>
          <w:tab w:val="num" w:pos="567"/>
        </w:tabs>
        <w:ind w:left="567" w:hanging="567"/>
        <w:rPr>
          <w:sz w:val="22"/>
          <w:szCs w:val="22"/>
          <w:lang w:val="lv-LV"/>
        </w:rPr>
      </w:pPr>
      <w:r w:rsidRPr="00145029">
        <w:rPr>
          <w:sz w:val="22"/>
          <w:szCs w:val="22"/>
          <w:lang w:val="lv-LV"/>
        </w:rPr>
        <w:t>Kā lietot TAFLOTAN</w:t>
      </w:r>
    </w:p>
    <w:p w:rsidR="00EE3836" w:rsidRPr="00577D25" w:rsidRDefault="00EE3836" w:rsidP="00EE3836">
      <w:pPr>
        <w:numPr>
          <w:ilvl w:val="1"/>
          <w:numId w:val="6"/>
        </w:numPr>
        <w:tabs>
          <w:tab w:val="clear" w:pos="1440"/>
          <w:tab w:val="num" w:pos="567"/>
        </w:tabs>
        <w:ind w:left="567" w:hanging="567"/>
        <w:rPr>
          <w:sz w:val="22"/>
          <w:szCs w:val="22"/>
          <w:lang w:val="lv-LV"/>
        </w:rPr>
      </w:pPr>
      <w:r w:rsidRPr="00577D25">
        <w:rPr>
          <w:sz w:val="22"/>
          <w:szCs w:val="22"/>
          <w:lang w:val="lv-LV"/>
        </w:rPr>
        <w:t>Iespējamās blakusparādības</w:t>
      </w:r>
    </w:p>
    <w:p w:rsidR="00EE3836" w:rsidRPr="00577D25" w:rsidRDefault="00EE3836" w:rsidP="00EE3836">
      <w:pPr>
        <w:numPr>
          <w:ilvl w:val="1"/>
          <w:numId w:val="6"/>
        </w:numPr>
        <w:tabs>
          <w:tab w:val="clear" w:pos="1440"/>
          <w:tab w:val="num" w:pos="567"/>
        </w:tabs>
        <w:ind w:left="567" w:hanging="567"/>
        <w:rPr>
          <w:sz w:val="22"/>
          <w:szCs w:val="22"/>
          <w:lang w:val="lv-LV"/>
        </w:rPr>
      </w:pPr>
      <w:r w:rsidRPr="00577D25">
        <w:rPr>
          <w:sz w:val="22"/>
          <w:szCs w:val="22"/>
          <w:lang w:val="lv-LV"/>
        </w:rPr>
        <w:t>Kā uzglabāt TAFLOTAN</w:t>
      </w:r>
    </w:p>
    <w:p w:rsidR="00EE3836" w:rsidRPr="00577D25" w:rsidRDefault="00EE3836" w:rsidP="00EE3836">
      <w:pPr>
        <w:numPr>
          <w:ilvl w:val="1"/>
          <w:numId w:val="6"/>
        </w:numPr>
        <w:tabs>
          <w:tab w:val="clear" w:pos="1440"/>
          <w:tab w:val="num" w:pos="567"/>
        </w:tabs>
        <w:ind w:left="567" w:hanging="567"/>
        <w:rPr>
          <w:sz w:val="22"/>
          <w:szCs w:val="22"/>
          <w:lang w:val="lv-LV"/>
        </w:rPr>
      </w:pPr>
      <w:r w:rsidRPr="00577D25">
        <w:rPr>
          <w:sz w:val="22"/>
          <w:szCs w:val="22"/>
          <w:lang w:val="lv-LV"/>
        </w:rPr>
        <w:t>Iepakojuma saturs un cita informācija</w:t>
      </w:r>
    </w:p>
    <w:p w:rsidR="00EE3836" w:rsidRPr="00577D25" w:rsidRDefault="00EE3836" w:rsidP="00EE3836">
      <w:pPr>
        <w:rPr>
          <w:sz w:val="22"/>
          <w:szCs w:val="22"/>
          <w:lang w:val="lv-LV"/>
        </w:rPr>
      </w:pPr>
    </w:p>
    <w:p w:rsidR="00EE3836" w:rsidRPr="00145029" w:rsidRDefault="00EE3836" w:rsidP="00EE3836">
      <w:pPr>
        <w:rPr>
          <w:sz w:val="22"/>
          <w:szCs w:val="22"/>
          <w:lang w:val="lv-LV"/>
        </w:rPr>
      </w:pPr>
    </w:p>
    <w:p w:rsidR="00EE3836" w:rsidRPr="00145029" w:rsidRDefault="00EE3836" w:rsidP="00EE3836">
      <w:pPr>
        <w:pStyle w:val="Heading1"/>
        <w:numPr>
          <w:ilvl w:val="0"/>
          <w:numId w:val="9"/>
        </w:numPr>
        <w:spacing w:before="0" w:after="0"/>
        <w:ind w:left="567" w:hanging="567"/>
        <w:rPr>
          <w:sz w:val="22"/>
          <w:szCs w:val="22"/>
          <w:lang w:val="lv-LV"/>
        </w:rPr>
      </w:pPr>
      <w:r w:rsidRPr="00145029">
        <w:rPr>
          <w:sz w:val="22"/>
          <w:szCs w:val="22"/>
          <w:lang w:val="lv-LV"/>
        </w:rPr>
        <w:t>Kas ir TAFLOTAN un kādam nolūkam tās lieto</w:t>
      </w:r>
    </w:p>
    <w:p w:rsidR="00EE3836" w:rsidRPr="00145029" w:rsidRDefault="00EE3836" w:rsidP="00EE3836">
      <w:pPr>
        <w:rPr>
          <w:b/>
          <w:bCs/>
          <w:sz w:val="22"/>
          <w:szCs w:val="22"/>
          <w:lang w:val="lv-LV"/>
        </w:rPr>
      </w:pPr>
    </w:p>
    <w:p w:rsidR="00EE3836" w:rsidRPr="00145029" w:rsidRDefault="00EE3836" w:rsidP="00EE3836">
      <w:pPr>
        <w:rPr>
          <w:b/>
          <w:bCs/>
          <w:sz w:val="22"/>
          <w:szCs w:val="22"/>
          <w:lang w:val="lv-LV"/>
        </w:rPr>
      </w:pPr>
      <w:r w:rsidRPr="00145029">
        <w:rPr>
          <w:b/>
          <w:bCs/>
          <w:sz w:val="22"/>
          <w:szCs w:val="22"/>
          <w:lang w:val="lv-LV"/>
        </w:rPr>
        <w:t>Kāda veida zāles tās ir un kādā veidā tās iedarbojas?</w:t>
      </w:r>
    </w:p>
    <w:p w:rsidR="00EE3836" w:rsidRPr="00145029" w:rsidRDefault="00EE3836" w:rsidP="00EE3836">
      <w:pPr>
        <w:rPr>
          <w:sz w:val="22"/>
          <w:szCs w:val="22"/>
          <w:lang w:val="lv-LV"/>
        </w:rPr>
      </w:pPr>
      <w:r w:rsidRPr="00145029">
        <w:rPr>
          <w:sz w:val="22"/>
          <w:szCs w:val="22"/>
          <w:lang w:val="lv-LV"/>
        </w:rPr>
        <w:t>TAFLOTAN acu pilieni satur tafluprostu, kas pieder zāļu grupai, kuru sauc par prostaglandīna analogiem. TAFLOTAN pazemina spiedienu acī. To lieto, kad spiediens acī ir pārāk augsts.</w:t>
      </w:r>
    </w:p>
    <w:p w:rsidR="00EE3836" w:rsidRPr="00145029" w:rsidRDefault="00EE3836" w:rsidP="00EE3836">
      <w:pPr>
        <w:rPr>
          <w:sz w:val="22"/>
          <w:szCs w:val="22"/>
          <w:lang w:val="lv-LV"/>
        </w:rPr>
      </w:pPr>
    </w:p>
    <w:p w:rsidR="00EE3836" w:rsidRPr="00145029" w:rsidRDefault="00EE3836" w:rsidP="00EE3836">
      <w:pPr>
        <w:rPr>
          <w:b/>
          <w:bCs/>
          <w:sz w:val="22"/>
          <w:szCs w:val="22"/>
          <w:lang w:val="lv-LV"/>
        </w:rPr>
      </w:pPr>
      <w:r w:rsidRPr="00145029">
        <w:rPr>
          <w:b/>
          <w:bCs/>
          <w:sz w:val="22"/>
          <w:szCs w:val="22"/>
          <w:lang w:val="lv-LV"/>
        </w:rPr>
        <w:t>Kādam nolūkam lieto šīs zāles?</w:t>
      </w:r>
    </w:p>
    <w:p w:rsidR="00EE3836" w:rsidRPr="00145029" w:rsidRDefault="00EE3836" w:rsidP="00EE3836">
      <w:pPr>
        <w:rPr>
          <w:sz w:val="22"/>
          <w:szCs w:val="22"/>
          <w:lang w:val="lv-LV"/>
        </w:rPr>
      </w:pPr>
      <w:r w:rsidRPr="00145029">
        <w:rPr>
          <w:sz w:val="22"/>
          <w:szCs w:val="22"/>
          <w:lang w:val="lv-LV"/>
        </w:rPr>
        <w:t>TAFLOTAN lieto, lai ārstētu glaukomas veidu, ko sauc par atvērtā kakta glaukomu un stāvokli, kas ir pazīstams ar nosaukumu – okulārā hipertensija pieaugušajiem. Šie abi stāvokļi ir saistīti acs iekšējā spiediena paaugstināšanos un tie var iespaidot Jūsu redzi.</w:t>
      </w:r>
    </w:p>
    <w:p w:rsidR="00EE3836" w:rsidRPr="00145029" w:rsidRDefault="00EE3836" w:rsidP="00EE3836">
      <w:pPr>
        <w:rPr>
          <w:sz w:val="22"/>
          <w:szCs w:val="22"/>
          <w:lang w:val="lv-LV"/>
        </w:rPr>
      </w:pPr>
    </w:p>
    <w:p w:rsidR="00EE3836" w:rsidRPr="00145029" w:rsidRDefault="00EE3836" w:rsidP="00EE3836">
      <w:pPr>
        <w:rPr>
          <w:sz w:val="22"/>
          <w:szCs w:val="22"/>
          <w:lang w:val="lv-LV"/>
        </w:rPr>
      </w:pPr>
    </w:p>
    <w:p w:rsidR="00EE3836" w:rsidRPr="00145029" w:rsidRDefault="00EE3836" w:rsidP="00EE3836">
      <w:pPr>
        <w:pStyle w:val="Heading1"/>
        <w:numPr>
          <w:ilvl w:val="0"/>
          <w:numId w:val="9"/>
        </w:numPr>
        <w:spacing w:before="0" w:after="0"/>
        <w:ind w:left="567" w:hanging="567"/>
        <w:rPr>
          <w:sz w:val="22"/>
          <w:szCs w:val="22"/>
          <w:lang w:val="lv-LV"/>
        </w:rPr>
      </w:pPr>
      <w:r w:rsidRPr="00145029">
        <w:rPr>
          <w:sz w:val="22"/>
          <w:szCs w:val="22"/>
          <w:lang w:val="lv-LV"/>
        </w:rPr>
        <w:t xml:space="preserve">Kas </w:t>
      </w:r>
      <w:r w:rsidR="002B29BE" w:rsidRPr="00145029">
        <w:rPr>
          <w:sz w:val="22"/>
          <w:szCs w:val="22"/>
          <w:lang w:val="lv-LV"/>
        </w:rPr>
        <w:t xml:space="preserve">Jums </w:t>
      </w:r>
      <w:r w:rsidRPr="00145029">
        <w:rPr>
          <w:sz w:val="22"/>
          <w:szCs w:val="22"/>
          <w:lang w:val="lv-LV"/>
        </w:rPr>
        <w:t>jāzina pirms TAFLOTAN lietošanas</w:t>
      </w:r>
    </w:p>
    <w:p w:rsidR="00EE3836" w:rsidRPr="00577D25" w:rsidRDefault="00EE3836" w:rsidP="00EE3836">
      <w:pPr>
        <w:rPr>
          <w:lang w:val="lv-LV"/>
        </w:rPr>
      </w:pPr>
    </w:p>
    <w:p w:rsidR="00EE3836" w:rsidRPr="00577D25" w:rsidRDefault="00EE3836" w:rsidP="00EE3836">
      <w:pPr>
        <w:rPr>
          <w:b/>
          <w:bCs/>
          <w:sz w:val="22"/>
          <w:szCs w:val="22"/>
          <w:lang w:val="lv-LV"/>
        </w:rPr>
      </w:pPr>
      <w:r w:rsidRPr="00577D25">
        <w:rPr>
          <w:b/>
          <w:bCs/>
          <w:sz w:val="22"/>
          <w:szCs w:val="22"/>
          <w:lang w:val="lv-LV"/>
        </w:rPr>
        <w:t>Nelietojiet TAFLOTAN šādos gadījumos:</w:t>
      </w:r>
    </w:p>
    <w:p w:rsidR="00EE3836" w:rsidRPr="00577D25" w:rsidRDefault="00EE3836" w:rsidP="00EE3836">
      <w:pPr>
        <w:numPr>
          <w:ilvl w:val="0"/>
          <w:numId w:val="6"/>
        </w:numPr>
        <w:tabs>
          <w:tab w:val="left" w:pos="567"/>
        </w:tabs>
        <w:rPr>
          <w:sz w:val="22"/>
          <w:szCs w:val="22"/>
          <w:lang w:val="lv-LV"/>
        </w:rPr>
      </w:pPr>
      <w:r w:rsidRPr="00577D25">
        <w:rPr>
          <w:sz w:val="22"/>
          <w:szCs w:val="22"/>
          <w:lang w:val="lv-LV"/>
        </w:rPr>
        <w:t>ja Jums ir alerģija pret tafluprostu vai kādu citu (6. punktā minēto) šo zāļu sastāvdaļu.</w:t>
      </w:r>
    </w:p>
    <w:p w:rsidR="00EE3836" w:rsidRPr="00145029" w:rsidRDefault="00EE3836" w:rsidP="00EE3836">
      <w:pPr>
        <w:numPr>
          <w:ilvl w:val="0"/>
          <w:numId w:val="6"/>
        </w:numPr>
        <w:tabs>
          <w:tab w:val="left" w:pos="567"/>
        </w:tabs>
        <w:rPr>
          <w:sz w:val="22"/>
          <w:szCs w:val="22"/>
          <w:lang w:val="lv-LV"/>
        </w:rPr>
      </w:pPr>
    </w:p>
    <w:p w:rsidR="00EE3836" w:rsidRPr="00145029" w:rsidRDefault="00EE3836" w:rsidP="00EE3836">
      <w:pPr>
        <w:rPr>
          <w:b/>
          <w:bCs/>
          <w:sz w:val="22"/>
          <w:szCs w:val="22"/>
          <w:lang w:val="lv-LV"/>
        </w:rPr>
      </w:pPr>
      <w:r w:rsidRPr="00145029">
        <w:rPr>
          <w:b/>
          <w:bCs/>
          <w:sz w:val="22"/>
          <w:szCs w:val="22"/>
          <w:lang w:val="lv-LV"/>
        </w:rPr>
        <w:t>Brīdinājumi un piesardz</w:t>
      </w:r>
      <w:r w:rsidRPr="00145029">
        <w:rPr>
          <w:rFonts w:ascii="Calibri" w:hAnsi="Calibri" w:cs="Calibri"/>
          <w:b/>
          <w:bCs/>
          <w:sz w:val="22"/>
          <w:szCs w:val="22"/>
          <w:lang w:val="lv-LV"/>
        </w:rPr>
        <w:t>ī</w:t>
      </w:r>
      <w:r w:rsidRPr="00145029">
        <w:rPr>
          <w:b/>
          <w:bCs/>
          <w:sz w:val="22"/>
          <w:szCs w:val="22"/>
          <w:lang w:val="lv-LV"/>
        </w:rPr>
        <w:t>ba lietošanā.</w:t>
      </w:r>
    </w:p>
    <w:p w:rsidR="00EE3836" w:rsidRPr="00145029" w:rsidRDefault="00EE3836" w:rsidP="00EE3836">
      <w:pPr>
        <w:rPr>
          <w:sz w:val="22"/>
          <w:szCs w:val="22"/>
          <w:lang w:val="lv-LV"/>
        </w:rPr>
      </w:pPr>
      <w:r w:rsidRPr="00145029">
        <w:rPr>
          <w:sz w:val="22"/>
          <w:szCs w:val="22"/>
          <w:lang w:val="lv-LV"/>
        </w:rPr>
        <w:t>Pirms TAFLOTAN lietošanas konsultējieties ar ārstu, farmaceitu vai medmāsu.</w:t>
      </w:r>
    </w:p>
    <w:p w:rsidR="00EE3836" w:rsidRPr="00145029" w:rsidRDefault="00EE3836" w:rsidP="00EE3836">
      <w:pPr>
        <w:rPr>
          <w:b/>
          <w:bCs/>
          <w:sz w:val="22"/>
          <w:szCs w:val="22"/>
          <w:lang w:val="lv-LV"/>
        </w:rPr>
      </w:pPr>
    </w:p>
    <w:p w:rsidR="00EE3836" w:rsidRPr="00145029" w:rsidRDefault="00EE3836" w:rsidP="00EE3836">
      <w:pPr>
        <w:rPr>
          <w:sz w:val="22"/>
          <w:szCs w:val="22"/>
          <w:lang w:val="lv-LV"/>
        </w:rPr>
      </w:pPr>
      <w:r w:rsidRPr="00145029">
        <w:rPr>
          <w:b/>
          <w:bCs/>
          <w:sz w:val="22"/>
          <w:szCs w:val="22"/>
          <w:lang w:val="lv-LV"/>
        </w:rPr>
        <w:t>Lūdzu, ņemiet vērā</w:t>
      </w:r>
      <w:r w:rsidRPr="00145029">
        <w:rPr>
          <w:sz w:val="22"/>
          <w:szCs w:val="22"/>
          <w:lang w:val="lv-LV"/>
        </w:rPr>
        <w:t>, ka TAFLOTAN var izraisīt turpmāk minēto iedarbību, un dažas no tā izpausmēm var būt neatgriezeniskas;</w:t>
      </w:r>
    </w:p>
    <w:p w:rsidR="00EE3836" w:rsidRPr="00145029" w:rsidRDefault="00EE3836" w:rsidP="00EE3836">
      <w:pPr>
        <w:numPr>
          <w:ilvl w:val="0"/>
          <w:numId w:val="5"/>
        </w:numPr>
        <w:tabs>
          <w:tab w:val="clear" w:pos="720"/>
          <w:tab w:val="num" w:pos="567"/>
        </w:tabs>
        <w:ind w:left="567" w:hanging="567"/>
        <w:rPr>
          <w:sz w:val="22"/>
          <w:szCs w:val="22"/>
          <w:lang w:val="lv-LV"/>
        </w:rPr>
      </w:pPr>
      <w:r w:rsidRPr="00145029">
        <w:rPr>
          <w:sz w:val="22"/>
          <w:szCs w:val="22"/>
          <w:lang w:val="lv-LV"/>
        </w:rPr>
        <w:t>TAFLOTAN var palielināt skropstu garumu, biezumu, mainīt to krāsu un/vai skaitu, kā arī izraisīt neparastu apmatojuma parādīšanos uz acu plakstiņiem;</w:t>
      </w:r>
    </w:p>
    <w:p w:rsidR="00EE3836" w:rsidRPr="00145029" w:rsidRDefault="00EE3836" w:rsidP="00EE3836">
      <w:pPr>
        <w:numPr>
          <w:ilvl w:val="0"/>
          <w:numId w:val="5"/>
        </w:numPr>
        <w:tabs>
          <w:tab w:val="clear" w:pos="720"/>
          <w:tab w:val="num" w:pos="567"/>
        </w:tabs>
        <w:ind w:left="567" w:hanging="567"/>
        <w:rPr>
          <w:sz w:val="22"/>
          <w:szCs w:val="22"/>
          <w:lang w:val="lv-LV"/>
        </w:rPr>
      </w:pPr>
      <w:r w:rsidRPr="00145029">
        <w:rPr>
          <w:sz w:val="22"/>
          <w:szCs w:val="22"/>
          <w:lang w:val="lv-LV"/>
        </w:rPr>
        <w:t>TAFLOTAN ietekmē ādas krāsa ap acīm var kļūt tumšāka; Noslaukiet šķīduma pārpalikumu no ādas. Tas mazinās risku, ka āda kļūst tumšāka.</w:t>
      </w:r>
    </w:p>
    <w:p w:rsidR="00EE3836" w:rsidRPr="00145029" w:rsidRDefault="00EE3836" w:rsidP="00EE3836">
      <w:pPr>
        <w:numPr>
          <w:ilvl w:val="0"/>
          <w:numId w:val="5"/>
        </w:numPr>
        <w:tabs>
          <w:tab w:val="clear" w:pos="720"/>
          <w:tab w:val="num" w:pos="567"/>
        </w:tabs>
        <w:ind w:left="567" w:hanging="567"/>
        <w:rPr>
          <w:sz w:val="22"/>
          <w:szCs w:val="22"/>
          <w:lang w:val="lv-LV"/>
        </w:rPr>
      </w:pPr>
      <w:r w:rsidRPr="00145029">
        <w:rPr>
          <w:sz w:val="22"/>
          <w:szCs w:val="22"/>
          <w:lang w:val="lv-LV"/>
        </w:rPr>
        <w:t>TAFLOTAN var mainīt varavīksnenes (acs krāsainās daļas) krāsu; ja TAFLOTAN lieto tikai vienai acij, ārstētā acs var neatgriezeniski mainīt krāsu un atšķirties no otras acs.</w:t>
      </w:r>
    </w:p>
    <w:p w:rsidR="00EE3836" w:rsidRPr="00145029" w:rsidRDefault="00EE3836" w:rsidP="00EE3836">
      <w:pPr>
        <w:rPr>
          <w:sz w:val="22"/>
          <w:szCs w:val="22"/>
          <w:lang w:val="lv-LV"/>
        </w:rPr>
      </w:pPr>
    </w:p>
    <w:p w:rsidR="00EE3836" w:rsidRPr="00145029" w:rsidRDefault="00EE3836" w:rsidP="00EE3836">
      <w:pPr>
        <w:rPr>
          <w:b/>
          <w:bCs/>
          <w:sz w:val="22"/>
          <w:szCs w:val="22"/>
          <w:lang w:val="lv-LV"/>
        </w:rPr>
      </w:pPr>
      <w:r w:rsidRPr="00145029">
        <w:rPr>
          <w:b/>
          <w:bCs/>
          <w:sz w:val="22"/>
          <w:szCs w:val="22"/>
          <w:lang w:val="lv-LV"/>
        </w:rPr>
        <w:t>Pastāstiet ārstam:</w:t>
      </w:r>
    </w:p>
    <w:p w:rsidR="00EE3836" w:rsidRPr="00145029" w:rsidRDefault="00EE3836" w:rsidP="00EE3836">
      <w:pPr>
        <w:numPr>
          <w:ilvl w:val="0"/>
          <w:numId w:val="5"/>
        </w:numPr>
        <w:tabs>
          <w:tab w:val="clear" w:pos="720"/>
          <w:tab w:val="num" w:pos="567"/>
        </w:tabs>
        <w:ind w:left="567" w:hanging="567"/>
        <w:rPr>
          <w:sz w:val="22"/>
          <w:szCs w:val="22"/>
          <w:lang w:val="lv-LV"/>
        </w:rPr>
      </w:pPr>
      <w:r w:rsidRPr="00145029">
        <w:rPr>
          <w:sz w:val="22"/>
          <w:szCs w:val="22"/>
          <w:lang w:val="lv-LV"/>
        </w:rPr>
        <w:t>ja Jums ir problēmas ar nierēm;</w:t>
      </w:r>
    </w:p>
    <w:p w:rsidR="00EE3836" w:rsidRPr="00145029" w:rsidRDefault="00EE3836" w:rsidP="00EE3836">
      <w:pPr>
        <w:numPr>
          <w:ilvl w:val="0"/>
          <w:numId w:val="5"/>
        </w:numPr>
        <w:tabs>
          <w:tab w:val="clear" w:pos="720"/>
          <w:tab w:val="num" w:pos="567"/>
        </w:tabs>
        <w:ind w:left="567" w:hanging="567"/>
        <w:rPr>
          <w:sz w:val="22"/>
          <w:szCs w:val="22"/>
          <w:lang w:val="lv-LV"/>
        </w:rPr>
      </w:pPr>
      <w:r w:rsidRPr="00145029">
        <w:rPr>
          <w:sz w:val="22"/>
          <w:szCs w:val="22"/>
          <w:lang w:val="lv-LV"/>
        </w:rPr>
        <w:t>ja Jums ir problēmas ar aknām;</w:t>
      </w:r>
    </w:p>
    <w:p w:rsidR="00EE3836" w:rsidRPr="00145029" w:rsidRDefault="00EE3836" w:rsidP="00EE3836">
      <w:pPr>
        <w:numPr>
          <w:ilvl w:val="0"/>
          <w:numId w:val="5"/>
        </w:numPr>
        <w:tabs>
          <w:tab w:val="clear" w:pos="720"/>
          <w:tab w:val="num" w:pos="567"/>
        </w:tabs>
        <w:ind w:left="567" w:hanging="567"/>
        <w:rPr>
          <w:sz w:val="22"/>
          <w:szCs w:val="22"/>
          <w:lang w:val="lv-LV"/>
        </w:rPr>
      </w:pPr>
      <w:r w:rsidRPr="00145029">
        <w:rPr>
          <w:sz w:val="22"/>
          <w:szCs w:val="22"/>
          <w:lang w:val="lv-LV"/>
        </w:rPr>
        <w:t>ja Jums ir astma;</w:t>
      </w:r>
    </w:p>
    <w:p w:rsidR="00EE3836" w:rsidRPr="00145029" w:rsidRDefault="00EE3836" w:rsidP="00EE3836">
      <w:pPr>
        <w:numPr>
          <w:ilvl w:val="0"/>
          <w:numId w:val="5"/>
        </w:numPr>
        <w:tabs>
          <w:tab w:val="clear" w:pos="720"/>
          <w:tab w:val="num" w:pos="567"/>
        </w:tabs>
        <w:ind w:left="567" w:hanging="567"/>
        <w:rPr>
          <w:sz w:val="22"/>
          <w:szCs w:val="22"/>
          <w:lang w:val="lv-LV"/>
        </w:rPr>
      </w:pPr>
      <w:r w:rsidRPr="00145029">
        <w:rPr>
          <w:sz w:val="22"/>
          <w:szCs w:val="22"/>
          <w:lang w:val="lv-LV"/>
        </w:rPr>
        <w:t>ja Jums ir citas acu slimības.</w:t>
      </w:r>
    </w:p>
    <w:p w:rsidR="00EE3836" w:rsidRPr="00145029" w:rsidRDefault="00EE3836" w:rsidP="00EE3836">
      <w:pPr>
        <w:rPr>
          <w:sz w:val="22"/>
          <w:szCs w:val="22"/>
          <w:lang w:val="lv-LV"/>
        </w:rPr>
      </w:pPr>
    </w:p>
    <w:p w:rsidR="00EE3836" w:rsidRPr="00145029" w:rsidRDefault="00EE3836" w:rsidP="00EE3836">
      <w:pPr>
        <w:rPr>
          <w:b/>
          <w:bCs/>
          <w:sz w:val="22"/>
          <w:szCs w:val="22"/>
          <w:lang w:val="lv-LV"/>
        </w:rPr>
      </w:pPr>
      <w:r w:rsidRPr="00145029">
        <w:rPr>
          <w:b/>
          <w:bCs/>
          <w:sz w:val="22"/>
          <w:szCs w:val="22"/>
          <w:lang w:val="lv-LV"/>
        </w:rPr>
        <w:lastRenderedPageBreak/>
        <w:t>Bērni un pusaudži</w:t>
      </w:r>
    </w:p>
    <w:p w:rsidR="00EE3836" w:rsidRPr="00145029" w:rsidRDefault="00EE3836" w:rsidP="00EE3836">
      <w:pPr>
        <w:rPr>
          <w:sz w:val="22"/>
          <w:szCs w:val="22"/>
          <w:lang w:val="lv-LV"/>
        </w:rPr>
      </w:pPr>
      <w:r w:rsidRPr="00145029">
        <w:rPr>
          <w:sz w:val="22"/>
          <w:szCs w:val="22"/>
          <w:lang w:val="lv-LV"/>
        </w:rPr>
        <w:t>TAFLOTAN nav ieteicams lietošanai bērniem un pusaudžiem līdz 18 gadu vecumam, jo nav pietiekamas informācijas par tā drošību un efektivitāti.</w:t>
      </w:r>
    </w:p>
    <w:p w:rsidR="00EE3836" w:rsidRPr="00145029" w:rsidRDefault="00EE3836" w:rsidP="00EE3836">
      <w:pPr>
        <w:rPr>
          <w:sz w:val="22"/>
          <w:szCs w:val="22"/>
          <w:lang w:val="lv-LV"/>
        </w:rPr>
      </w:pPr>
    </w:p>
    <w:p w:rsidR="00EE3836" w:rsidRPr="00145029" w:rsidRDefault="00EE3836" w:rsidP="00EE3836">
      <w:pPr>
        <w:rPr>
          <w:b/>
          <w:bCs/>
          <w:sz w:val="22"/>
          <w:szCs w:val="22"/>
          <w:lang w:val="lv-LV"/>
        </w:rPr>
      </w:pPr>
      <w:r w:rsidRPr="00145029">
        <w:rPr>
          <w:b/>
          <w:bCs/>
          <w:sz w:val="22"/>
          <w:szCs w:val="22"/>
          <w:lang w:val="lv-LV"/>
        </w:rPr>
        <w:t>Citas zāles un TAFLOTAN</w:t>
      </w:r>
    </w:p>
    <w:p w:rsidR="00EE3836" w:rsidRPr="00145029" w:rsidRDefault="00EE3836" w:rsidP="00EE3836">
      <w:pPr>
        <w:rPr>
          <w:sz w:val="22"/>
          <w:szCs w:val="22"/>
          <w:lang w:val="lv-LV"/>
        </w:rPr>
      </w:pPr>
      <w:r w:rsidRPr="00145029">
        <w:rPr>
          <w:sz w:val="22"/>
          <w:szCs w:val="22"/>
          <w:lang w:val="lv-LV"/>
        </w:rPr>
        <w:t xml:space="preserve">Pastāstiet ārstam vai farmaceitam par visām zālēm, kuras lietojat vai pēdējā laikā, esat lietojis vai varētu lietot. Ja lietojat vēl citas </w:t>
      </w:r>
      <w:r w:rsidRPr="00145029">
        <w:rPr>
          <w:b/>
          <w:bCs/>
          <w:sz w:val="22"/>
          <w:szCs w:val="22"/>
          <w:lang w:val="lv-LV"/>
        </w:rPr>
        <w:t>acīs pilināmas zāles,</w:t>
      </w:r>
      <w:r w:rsidRPr="00145029">
        <w:rPr>
          <w:sz w:val="22"/>
          <w:szCs w:val="22"/>
          <w:lang w:val="lv-LV"/>
        </w:rPr>
        <w:t xml:space="preserve"> starp TAFLOTAN un citu zāļu iepilināšanu jāpaiet vismaz 5 minūtēm.</w:t>
      </w:r>
    </w:p>
    <w:p w:rsidR="00EE3836" w:rsidRPr="00145029" w:rsidRDefault="00EE3836" w:rsidP="00EE3836">
      <w:pPr>
        <w:rPr>
          <w:sz w:val="22"/>
          <w:szCs w:val="22"/>
          <w:lang w:val="lv-LV"/>
        </w:rPr>
      </w:pPr>
    </w:p>
    <w:p w:rsidR="00EE3836" w:rsidRPr="00145029" w:rsidRDefault="00EE3836" w:rsidP="00EE3836">
      <w:pPr>
        <w:rPr>
          <w:b/>
          <w:bCs/>
          <w:sz w:val="22"/>
          <w:szCs w:val="22"/>
          <w:lang w:val="lv-LV"/>
        </w:rPr>
      </w:pPr>
      <w:r w:rsidRPr="00145029">
        <w:rPr>
          <w:b/>
          <w:bCs/>
          <w:sz w:val="22"/>
          <w:szCs w:val="22"/>
          <w:lang w:val="lv-LV"/>
        </w:rPr>
        <w:t xml:space="preserve">Grūtniecība un </w:t>
      </w:r>
      <w:r w:rsidR="00A914A2" w:rsidRPr="00145029">
        <w:rPr>
          <w:b/>
          <w:bCs/>
          <w:sz w:val="22"/>
          <w:szCs w:val="22"/>
          <w:lang w:val="lv-LV"/>
        </w:rPr>
        <w:t xml:space="preserve">barošana ar krūti </w:t>
      </w:r>
      <w:r w:rsidRPr="00145029">
        <w:rPr>
          <w:b/>
          <w:bCs/>
          <w:sz w:val="22"/>
          <w:szCs w:val="22"/>
          <w:lang w:val="lv-LV"/>
        </w:rPr>
        <w:t>un fertilitāte</w:t>
      </w:r>
    </w:p>
    <w:p w:rsidR="00EE3836" w:rsidRPr="00145029" w:rsidRDefault="00EE3836" w:rsidP="00EE3836">
      <w:pPr>
        <w:rPr>
          <w:sz w:val="22"/>
          <w:szCs w:val="22"/>
          <w:lang w:val="lv-LV"/>
        </w:rPr>
      </w:pPr>
      <w:r w:rsidRPr="00145029">
        <w:rPr>
          <w:sz w:val="22"/>
          <w:szCs w:val="22"/>
          <w:lang w:val="lv-LV"/>
        </w:rPr>
        <w:t>Ja Jums var iestāties grūtniecība, TAFLOTAN terapijas laikā jālieto efektīva kontracepcijas metode. Nelietojiet TAFLOTAN grūtniecības laikā. Nelietojiet TAFLOTAN, ja barojat bērnu ar krūti. Konsultējieties ar ārstu.</w:t>
      </w:r>
    </w:p>
    <w:p w:rsidR="00EE3836" w:rsidRPr="00145029" w:rsidRDefault="00EE3836" w:rsidP="00EE3836">
      <w:pPr>
        <w:rPr>
          <w:sz w:val="22"/>
          <w:szCs w:val="22"/>
          <w:lang w:val="lv-LV"/>
        </w:rPr>
      </w:pPr>
    </w:p>
    <w:p w:rsidR="00EE3836" w:rsidRPr="00145029" w:rsidRDefault="00EE3836" w:rsidP="00EE3836">
      <w:pPr>
        <w:rPr>
          <w:b/>
          <w:bCs/>
          <w:sz w:val="22"/>
          <w:szCs w:val="22"/>
          <w:lang w:val="lv-LV"/>
        </w:rPr>
      </w:pPr>
      <w:r w:rsidRPr="00145029">
        <w:rPr>
          <w:b/>
          <w:bCs/>
          <w:sz w:val="22"/>
          <w:szCs w:val="22"/>
          <w:lang w:val="lv-LV"/>
        </w:rPr>
        <w:t>Transportlīdzekļu vadīšana un mehānismu apkalpošana</w:t>
      </w:r>
    </w:p>
    <w:p w:rsidR="00EE3836" w:rsidRPr="00145029" w:rsidRDefault="00EE3836" w:rsidP="00EE3836">
      <w:pPr>
        <w:rPr>
          <w:sz w:val="22"/>
          <w:szCs w:val="22"/>
          <w:lang w:val="lv-LV"/>
        </w:rPr>
      </w:pPr>
      <w:r w:rsidRPr="00145029">
        <w:rPr>
          <w:sz w:val="22"/>
          <w:szCs w:val="22"/>
          <w:lang w:val="lv-LV"/>
        </w:rPr>
        <w:t>TAFLOTAN neietekmē spēju vadīt transportlīdzekļus un apkalpot mehānismus. Iespējams, ka uzreiz pēc TAFLOTAN iepilināšanas acī Jūsu redze kļūs miglaina. Nevadiet transportlīdzekļus un nelietojiet instrumentus vai mehānismus, līdz redze ir kļuvusi skaidra.</w:t>
      </w:r>
    </w:p>
    <w:p w:rsidR="00EE3836" w:rsidRPr="00145029" w:rsidRDefault="00EE3836" w:rsidP="00EE3836">
      <w:pPr>
        <w:rPr>
          <w:sz w:val="22"/>
          <w:szCs w:val="22"/>
          <w:lang w:val="lv-LV"/>
        </w:rPr>
      </w:pPr>
    </w:p>
    <w:p w:rsidR="00EE3836" w:rsidRPr="00145029" w:rsidRDefault="00EE3836" w:rsidP="00EE3836">
      <w:pPr>
        <w:rPr>
          <w:sz w:val="22"/>
          <w:szCs w:val="22"/>
          <w:lang w:val="lv-LV"/>
        </w:rPr>
      </w:pPr>
    </w:p>
    <w:p w:rsidR="00EE3836" w:rsidRPr="00145029" w:rsidRDefault="00EE3836" w:rsidP="00EE3836">
      <w:pPr>
        <w:pStyle w:val="Heading1"/>
        <w:numPr>
          <w:ilvl w:val="0"/>
          <w:numId w:val="9"/>
        </w:numPr>
        <w:spacing w:before="0" w:after="0"/>
        <w:ind w:left="567" w:hanging="567"/>
        <w:rPr>
          <w:sz w:val="22"/>
          <w:szCs w:val="22"/>
          <w:lang w:val="lv-LV"/>
        </w:rPr>
      </w:pPr>
      <w:r w:rsidRPr="00145029">
        <w:rPr>
          <w:sz w:val="22"/>
          <w:szCs w:val="22"/>
          <w:lang w:val="lv-LV"/>
        </w:rPr>
        <w:t>Kā lietot TAFLOTAN</w:t>
      </w:r>
    </w:p>
    <w:p w:rsidR="00EE3836" w:rsidRPr="00145029" w:rsidRDefault="00EE3836" w:rsidP="00EE3836">
      <w:pPr>
        <w:rPr>
          <w:sz w:val="22"/>
          <w:szCs w:val="22"/>
          <w:lang w:val="lv-LV"/>
        </w:rPr>
      </w:pPr>
    </w:p>
    <w:p w:rsidR="00EE3836" w:rsidRPr="00145029" w:rsidRDefault="00EE3836" w:rsidP="00EE3836">
      <w:pPr>
        <w:rPr>
          <w:sz w:val="22"/>
          <w:szCs w:val="22"/>
          <w:lang w:val="lv-LV"/>
        </w:rPr>
      </w:pPr>
      <w:r w:rsidRPr="00145029">
        <w:rPr>
          <w:sz w:val="22"/>
          <w:szCs w:val="22"/>
          <w:lang w:val="lv-LV"/>
        </w:rPr>
        <w:t>Vienmēr lietojiet šīs zāles</w:t>
      </w:r>
      <w:r w:rsidR="00266E7A" w:rsidRPr="00145029">
        <w:rPr>
          <w:sz w:val="22"/>
          <w:szCs w:val="22"/>
          <w:lang w:val="lv-LV"/>
        </w:rPr>
        <w:t xml:space="preserve"> tieši tā, kā</w:t>
      </w:r>
      <w:r w:rsidRPr="00145029">
        <w:rPr>
          <w:sz w:val="22"/>
          <w:szCs w:val="22"/>
          <w:lang w:val="lv-LV"/>
        </w:rPr>
        <w:t xml:space="preserve"> ārst</w:t>
      </w:r>
      <w:r w:rsidR="00266E7A" w:rsidRPr="00145029">
        <w:rPr>
          <w:sz w:val="22"/>
          <w:szCs w:val="22"/>
          <w:lang w:val="lv-LV"/>
        </w:rPr>
        <w:t>s</w:t>
      </w:r>
      <w:r w:rsidRPr="00145029">
        <w:rPr>
          <w:sz w:val="22"/>
          <w:szCs w:val="22"/>
          <w:lang w:val="lv-LV"/>
        </w:rPr>
        <w:t xml:space="preserve"> vai farmaceit</w:t>
      </w:r>
      <w:r w:rsidR="00266E7A" w:rsidRPr="00145029">
        <w:rPr>
          <w:sz w:val="22"/>
          <w:szCs w:val="22"/>
          <w:lang w:val="lv-LV"/>
        </w:rPr>
        <w:t>s Jums teicis</w:t>
      </w:r>
      <w:r w:rsidRPr="00145029">
        <w:rPr>
          <w:sz w:val="22"/>
          <w:szCs w:val="22"/>
          <w:lang w:val="lv-LV"/>
        </w:rPr>
        <w:t>. Neskaidrību gadījumā vaicājiet ārstam vai farmaceitam.</w:t>
      </w:r>
    </w:p>
    <w:p w:rsidR="00EE3836" w:rsidRPr="00145029" w:rsidRDefault="00EE3836" w:rsidP="00EE3836">
      <w:pPr>
        <w:rPr>
          <w:sz w:val="22"/>
          <w:szCs w:val="22"/>
          <w:lang w:val="lv-LV"/>
        </w:rPr>
      </w:pPr>
    </w:p>
    <w:p w:rsidR="00EE3836" w:rsidRPr="00577D25" w:rsidRDefault="00EE3836" w:rsidP="00EE3836">
      <w:pPr>
        <w:rPr>
          <w:sz w:val="22"/>
          <w:szCs w:val="22"/>
          <w:lang w:val="lv-LV"/>
        </w:rPr>
      </w:pPr>
      <w:r w:rsidRPr="00145029">
        <w:rPr>
          <w:sz w:val="22"/>
          <w:szCs w:val="22"/>
          <w:lang w:val="lv-LV"/>
        </w:rPr>
        <w:t>Ieteicamā deva ir 1 piliens TAFLOTAN acī vai acīs vienreiz dienā, vakarā. Nepiliniet vairāk pilienu vai biežāk nekā ārsts Jums ir norādījis. Tas var samazināt TAFLOTAN efektivitāti.</w:t>
      </w:r>
    </w:p>
    <w:p w:rsidR="00EE3836" w:rsidRPr="00577D25" w:rsidRDefault="00EE3836" w:rsidP="00EE3836">
      <w:pPr>
        <w:rPr>
          <w:sz w:val="22"/>
          <w:szCs w:val="22"/>
          <w:lang w:val="lv-LV"/>
        </w:rPr>
      </w:pPr>
      <w:r w:rsidRPr="00577D25">
        <w:rPr>
          <w:sz w:val="22"/>
          <w:szCs w:val="22"/>
          <w:lang w:val="lv-LV"/>
        </w:rPr>
        <w:t>Lietojiet TAFLOTAN abās acīs tikai tad, ja ārsts tā norādījis.</w:t>
      </w:r>
    </w:p>
    <w:p w:rsidR="00EE3836" w:rsidRPr="00577D25" w:rsidRDefault="00EE3836" w:rsidP="00EE3836">
      <w:pPr>
        <w:rPr>
          <w:sz w:val="22"/>
          <w:szCs w:val="22"/>
          <w:lang w:val="lv-LV"/>
        </w:rPr>
      </w:pPr>
    </w:p>
    <w:p w:rsidR="00EE3836" w:rsidRPr="00145029" w:rsidRDefault="00EE3836" w:rsidP="00EE3836">
      <w:pPr>
        <w:rPr>
          <w:sz w:val="22"/>
          <w:szCs w:val="22"/>
          <w:lang w:val="lv-LV"/>
        </w:rPr>
      </w:pPr>
      <w:r w:rsidRPr="00145029">
        <w:rPr>
          <w:sz w:val="22"/>
          <w:szCs w:val="22"/>
          <w:lang w:val="lv-LV"/>
        </w:rPr>
        <w:t>Izmantot tikai pilināšanai acīs. Nenorīt.</w:t>
      </w:r>
    </w:p>
    <w:p w:rsidR="00EE3836" w:rsidRPr="00145029" w:rsidRDefault="00EE3836" w:rsidP="00EE3836">
      <w:pPr>
        <w:rPr>
          <w:sz w:val="22"/>
          <w:szCs w:val="22"/>
          <w:lang w:val="lv-LV"/>
        </w:rPr>
      </w:pPr>
    </w:p>
    <w:p w:rsidR="00EE3836" w:rsidRPr="00145029" w:rsidRDefault="00EE3836" w:rsidP="00EE3836">
      <w:pPr>
        <w:rPr>
          <w:b/>
          <w:bCs/>
          <w:sz w:val="22"/>
          <w:szCs w:val="22"/>
          <w:lang w:val="lv-LV"/>
        </w:rPr>
      </w:pPr>
      <w:r w:rsidRPr="00145029">
        <w:rPr>
          <w:b/>
          <w:bCs/>
          <w:sz w:val="22"/>
          <w:szCs w:val="22"/>
          <w:lang w:val="lv-LV"/>
        </w:rPr>
        <w:t xml:space="preserve">Lietošanas </w:t>
      </w:r>
      <w:smartTag w:uri="schemas-tilde-lv/tildestengine" w:element="veidnes">
        <w:smartTagPr>
          <w:attr w:name="id" w:val="-1"/>
          <w:attr w:name="baseform" w:val="instrukcija"/>
          <w:attr w:name="text" w:val="instrukcija"/>
        </w:smartTagPr>
        <w:r w:rsidRPr="00145029">
          <w:rPr>
            <w:b/>
            <w:bCs/>
            <w:sz w:val="22"/>
            <w:szCs w:val="22"/>
            <w:lang w:val="lv-LV"/>
          </w:rPr>
          <w:t>instrukcija</w:t>
        </w:r>
      </w:smartTag>
      <w:r w:rsidRPr="00145029">
        <w:rPr>
          <w:b/>
          <w:bCs/>
          <w:sz w:val="22"/>
          <w:szCs w:val="22"/>
          <w:lang w:val="lv-LV"/>
        </w:rPr>
        <w:t>:</w:t>
      </w:r>
    </w:p>
    <w:p w:rsidR="00EE3836" w:rsidRPr="00145029" w:rsidRDefault="00EE3836" w:rsidP="00EE3836">
      <w:pPr>
        <w:rPr>
          <w:sz w:val="22"/>
          <w:szCs w:val="22"/>
          <w:lang w:val="lv-LV"/>
        </w:rPr>
      </w:pPr>
    </w:p>
    <w:p w:rsidR="00EE3836" w:rsidRPr="00145029" w:rsidRDefault="00EE3836" w:rsidP="00EE3836">
      <w:pPr>
        <w:rPr>
          <w:sz w:val="22"/>
          <w:szCs w:val="22"/>
          <w:u w:val="single"/>
          <w:lang w:val="lv-LV"/>
        </w:rPr>
      </w:pPr>
      <w:r w:rsidRPr="00145029">
        <w:rPr>
          <w:sz w:val="22"/>
          <w:szCs w:val="22"/>
          <w:u w:val="single"/>
          <w:lang w:val="lv-LV"/>
        </w:rPr>
        <w:t>Kad atverat jaunu maisiņu:</w:t>
      </w:r>
    </w:p>
    <w:p w:rsidR="00EE3836" w:rsidRPr="00145029" w:rsidRDefault="00EE3836" w:rsidP="00EE3836">
      <w:pPr>
        <w:rPr>
          <w:sz w:val="22"/>
          <w:szCs w:val="22"/>
          <w:lang w:val="lv-LV"/>
        </w:rPr>
      </w:pPr>
      <w:r w:rsidRPr="00145029">
        <w:rPr>
          <w:sz w:val="22"/>
          <w:szCs w:val="22"/>
          <w:lang w:val="lv-LV"/>
        </w:rPr>
        <w:t>Nelietojiet vienreizējās devas trauciņus, ja maisiņš ir saplēsts. Atveriet maisiņu pa punktēto līniju. Pierakstiet maisiņa atvēršanas datumu tam paredzētajā laukumā uz maisiņa.</w:t>
      </w:r>
    </w:p>
    <w:p w:rsidR="00EE3836" w:rsidRPr="00145029" w:rsidRDefault="00EE3836" w:rsidP="00EE3836">
      <w:pPr>
        <w:rPr>
          <w:sz w:val="22"/>
          <w:szCs w:val="22"/>
          <w:lang w:val="lv-LV"/>
        </w:rPr>
      </w:pPr>
    </w:p>
    <w:p w:rsidR="00EE3836" w:rsidRPr="00145029" w:rsidRDefault="00EE3836" w:rsidP="00EE3836">
      <w:pPr>
        <w:rPr>
          <w:sz w:val="22"/>
          <w:szCs w:val="22"/>
          <w:u w:val="single"/>
          <w:lang w:val="lv-LV"/>
        </w:rPr>
      </w:pPr>
      <w:r w:rsidRPr="00145029">
        <w:rPr>
          <w:sz w:val="22"/>
          <w:szCs w:val="22"/>
          <w:u w:val="single"/>
          <w:lang w:val="lv-LV"/>
        </w:rPr>
        <w:t>Ikreiz, kad lietojat TAFLOTAN:</w:t>
      </w:r>
    </w:p>
    <w:p w:rsidR="00EE3836" w:rsidRPr="00145029" w:rsidRDefault="00EE3836" w:rsidP="00EE3836">
      <w:pPr>
        <w:numPr>
          <w:ilvl w:val="0"/>
          <w:numId w:val="7"/>
        </w:numPr>
        <w:tabs>
          <w:tab w:val="clear" w:pos="720"/>
          <w:tab w:val="num" w:pos="567"/>
        </w:tabs>
        <w:ind w:left="0" w:firstLine="0"/>
        <w:rPr>
          <w:sz w:val="22"/>
          <w:szCs w:val="22"/>
          <w:lang w:val="lv-LV"/>
        </w:rPr>
      </w:pPr>
      <w:r w:rsidRPr="00145029">
        <w:rPr>
          <w:sz w:val="22"/>
          <w:szCs w:val="22"/>
          <w:lang w:val="lv-LV"/>
        </w:rPr>
        <w:t>Nomazgājiet rokas.</w:t>
      </w:r>
    </w:p>
    <w:p w:rsidR="00EE3836" w:rsidRPr="00145029" w:rsidRDefault="00EE3836" w:rsidP="00EE3836">
      <w:pPr>
        <w:numPr>
          <w:ilvl w:val="0"/>
          <w:numId w:val="7"/>
        </w:numPr>
        <w:tabs>
          <w:tab w:val="clear" w:pos="720"/>
          <w:tab w:val="num" w:pos="567"/>
        </w:tabs>
        <w:ind w:left="0" w:firstLine="0"/>
        <w:rPr>
          <w:sz w:val="22"/>
          <w:szCs w:val="22"/>
          <w:lang w:val="lv-LV"/>
        </w:rPr>
      </w:pPr>
      <w:r w:rsidRPr="00145029">
        <w:rPr>
          <w:sz w:val="22"/>
          <w:szCs w:val="22"/>
          <w:lang w:val="lv-LV"/>
        </w:rPr>
        <w:t>Izņemiet sloksni ar piestiprinātajiem trauciņiem no maisiņa.</w:t>
      </w:r>
    </w:p>
    <w:p w:rsidR="00EE3836" w:rsidRPr="00145029" w:rsidRDefault="00EE3836" w:rsidP="00EE3836">
      <w:pPr>
        <w:numPr>
          <w:ilvl w:val="0"/>
          <w:numId w:val="7"/>
        </w:numPr>
        <w:tabs>
          <w:tab w:val="clear" w:pos="720"/>
          <w:tab w:val="num" w:pos="567"/>
        </w:tabs>
        <w:ind w:left="0" w:firstLine="0"/>
        <w:rPr>
          <w:sz w:val="22"/>
          <w:szCs w:val="22"/>
          <w:lang w:val="lv-LV"/>
        </w:rPr>
      </w:pPr>
      <w:r w:rsidRPr="00145029">
        <w:rPr>
          <w:sz w:val="22"/>
          <w:szCs w:val="22"/>
          <w:lang w:val="lv-LV"/>
        </w:rPr>
        <w:t>Atdaliet vienu vienreizējās devas trauciņu no sloksnes.</w:t>
      </w:r>
    </w:p>
    <w:p w:rsidR="00EE3836" w:rsidRPr="00145029" w:rsidRDefault="00EE3836" w:rsidP="00EE3836">
      <w:pPr>
        <w:numPr>
          <w:ilvl w:val="0"/>
          <w:numId w:val="7"/>
        </w:numPr>
        <w:tabs>
          <w:tab w:val="clear" w:pos="720"/>
          <w:tab w:val="num" w:pos="567"/>
        </w:tabs>
        <w:ind w:left="0" w:firstLine="0"/>
        <w:rPr>
          <w:sz w:val="22"/>
          <w:szCs w:val="22"/>
          <w:lang w:val="lv-LV"/>
        </w:rPr>
      </w:pPr>
      <w:r w:rsidRPr="00145029">
        <w:rPr>
          <w:sz w:val="22"/>
          <w:szCs w:val="22"/>
          <w:lang w:val="lv-LV"/>
        </w:rPr>
        <w:t>Ievietojiet atlikušo sloksni atpakaļ maisiņā un aizlokiet malu, lai maisiņu noslēgtu.</w:t>
      </w:r>
    </w:p>
    <w:tbl>
      <w:tblPr>
        <w:tblW w:w="0" w:type="auto"/>
        <w:tblInd w:w="108" w:type="dxa"/>
        <w:tblLook w:val="01E0"/>
      </w:tblPr>
      <w:tblGrid>
        <w:gridCol w:w="4720"/>
        <w:gridCol w:w="4868"/>
      </w:tblGrid>
      <w:tr w:rsidR="00EE3836" w:rsidRPr="00145029" w:rsidTr="00CF770A">
        <w:tc>
          <w:tcPr>
            <w:tcW w:w="5028" w:type="dxa"/>
          </w:tcPr>
          <w:p w:rsidR="00EE3836" w:rsidRPr="00692FF4" w:rsidRDefault="00EE3836" w:rsidP="00EE3836">
            <w:pPr>
              <w:numPr>
                <w:ilvl w:val="0"/>
                <w:numId w:val="7"/>
              </w:numPr>
              <w:tabs>
                <w:tab w:val="clear" w:pos="720"/>
                <w:tab w:val="num" w:pos="459"/>
              </w:tabs>
              <w:ind w:left="459" w:hanging="567"/>
              <w:rPr>
                <w:lang w:val="lv-LV"/>
              </w:rPr>
            </w:pPr>
            <w:r w:rsidRPr="00145029">
              <w:rPr>
                <w:sz w:val="22"/>
                <w:szCs w:val="22"/>
                <w:lang w:val="lv-LV"/>
              </w:rPr>
              <w:t>Pārliecinieties, vai šķīdums atrodas vienreizējās devas trauciņa apakšējā daļā.</w:t>
            </w:r>
          </w:p>
        </w:tc>
        <w:tc>
          <w:tcPr>
            <w:tcW w:w="5028" w:type="dxa"/>
          </w:tcPr>
          <w:p w:rsidR="00EE3836" w:rsidRPr="00692FF4" w:rsidRDefault="008D00AB" w:rsidP="00CF770A">
            <w:pPr>
              <w:rPr>
                <w:lang w:val="lv-LV"/>
              </w:rPr>
            </w:pPr>
            <w:r w:rsidRPr="008D00AB">
              <w:rPr>
                <w:noProof/>
                <w:sz w:val="22"/>
                <w:szCs w:val="22"/>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86.25pt;visibility:visible">
                  <v:imagedata r:id="rId8" o:title=""/>
                </v:shape>
              </w:pict>
            </w:r>
          </w:p>
        </w:tc>
      </w:tr>
      <w:tr w:rsidR="00EE3836" w:rsidRPr="00145029" w:rsidTr="00CF770A">
        <w:tc>
          <w:tcPr>
            <w:tcW w:w="5028" w:type="dxa"/>
          </w:tcPr>
          <w:p w:rsidR="00EE3836" w:rsidRPr="00692FF4" w:rsidRDefault="00EE3836" w:rsidP="00EE3836">
            <w:pPr>
              <w:numPr>
                <w:ilvl w:val="0"/>
                <w:numId w:val="7"/>
              </w:numPr>
              <w:tabs>
                <w:tab w:val="clear" w:pos="720"/>
                <w:tab w:val="num" w:pos="459"/>
              </w:tabs>
              <w:ind w:left="459" w:hanging="567"/>
              <w:rPr>
                <w:lang w:val="lv-LV"/>
              </w:rPr>
            </w:pPr>
            <w:r w:rsidRPr="00577D25">
              <w:rPr>
                <w:sz w:val="22"/>
                <w:szCs w:val="22"/>
                <w:lang w:val="lv-LV"/>
              </w:rPr>
              <w:lastRenderedPageBreak/>
              <w:t xml:space="preserve">Lai trauciņu atvērtu, </w:t>
            </w:r>
            <w:r w:rsidRPr="00145029">
              <w:rPr>
                <w:sz w:val="22"/>
                <w:szCs w:val="22"/>
                <w:lang w:val="lv-LV"/>
              </w:rPr>
              <w:t xml:space="preserve">pagriežot </w:t>
            </w:r>
            <w:r w:rsidR="0021068C" w:rsidRPr="00145029">
              <w:rPr>
                <w:sz w:val="22"/>
                <w:szCs w:val="22"/>
                <w:lang w:val="lv-LV"/>
              </w:rPr>
              <w:t>n</w:t>
            </w:r>
            <w:r w:rsidRPr="00145029">
              <w:rPr>
                <w:sz w:val="22"/>
                <w:szCs w:val="22"/>
                <w:lang w:val="lv-LV"/>
              </w:rPr>
              <w:t>oskrūvējiet</w:t>
            </w:r>
            <w:r w:rsidRPr="00577D25">
              <w:rPr>
                <w:sz w:val="22"/>
                <w:szCs w:val="22"/>
                <w:lang w:val="lv-LV"/>
              </w:rPr>
              <w:t xml:space="preserve"> uzgali.</w:t>
            </w:r>
          </w:p>
          <w:p w:rsidR="00EE3836" w:rsidRPr="00692FF4" w:rsidRDefault="00EE3836" w:rsidP="00CF770A">
            <w:pPr>
              <w:rPr>
                <w:lang w:val="lv-LV"/>
              </w:rPr>
            </w:pPr>
          </w:p>
          <w:p w:rsidR="00EE3836" w:rsidRPr="00692FF4" w:rsidRDefault="00EE3836" w:rsidP="00CF770A">
            <w:pPr>
              <w:rPr>
                <w:lang w:val="lv-LV"/>
              </w:rPr>
            </w:pPr>
          </w:p>
          <w:p w:rsidR="00EE3836" w:rsidRPr="00692FF4" w:rsidRDefault="00EE3836" w:rsidP="00CF770A">
            <w:pPr>
              <w:rPr>
                <w:lang w:val="lv-LV"/>
              </w:rPr>
            </w:pPr>
          </w:p>
          <w:p w:rsidR="00EE3836" w:rsidRPr="00692FF4" w:rsidRDefault="00EE3836" w:rsidP="00CF770A">
            <w:pPr>
              <w:rPr>
                <w:lang w:val="lv-LV"/>
              </w:rPr>
            </w:pPr>
          </w:p>
          <w:p w:rsidR="00EE3836" w:rsidRPr="00692FF4" w:rsidRDefault="00EE3836" w:rsidP="00CF770A">
            <w:pPr>
              <w:rPr>
                <w:lang w:val="lv-LV"/>
              </w:rPr>
            </w:pPr>
          </w:p>
          <w:p w:rsidR="00EE3836" w:rsidRPr="00692FF4" w:rsidRDefault="00EE3836" w:rsidP="00EE3836">
            <w:pPr>
              <w:numPr>
                <w:ilvl w:val="0"/>
                <w:numId w:val="7"/>
              </w:numPr>
              <w:tabs>
                <w:tab w:val="clear" w:pos="720"/>
                <w:tab w:val="num" w:pos="459"/>
              </w:tabs>
              <w:ind w:left="459" w:hanging="567"/>
              <w:rPr>
                <w:lang w:val="lv-LV"/>
              </w:rPr>
            </w:pPr>
            <w:r w:rsidRPr="00145029">
              <w:rPr>
                <w:sz w:val="22"/>
                <w:szCs w:val="22"/>
                <w:lang w:val="lv-LV"/>
              </w:rPr>
              <w:t>Palieciet galvu atpakaļ.</w:t>
            </w:r>
          </w:p>
          <w:p w:rsidR="00EE3836" w:rsidRPr="00692FF4" w:rsidRDefault="00EE3836" w:rsidP="00EE3836">
            <w:pPr>
              <w:numPr>
                <w:ilvl w:val="0"/>
                <w:numId w:val="7"/>
              </w:numPr>
              <w:tabs>
                <w:tab w:val="clear" w:pos="720"/>
                <w:tab w:val="num" w:pos="459"/>
              </w:tabs>
              <w:ind w:left="459" w:hanging="567"/>
              <w:rPr>
                <w:lang w:val="lv-LV"/>
              </w:rPr>
            </w:pPr>
            <w:r w:rsidRPr="00145029">
              <w:rPr>
                <w:sz w:val="22"/>
                <w:szCs w:val="22"/>
                <w:lang w:val="lv-LV"/>
              </w:rPr>
              <w:t>Novietojiet trauciņa galu tuvu acij.</w:t>
            </w:r>
          </w:p>
          <w:p w:rsidR="00EE3836" w:rsidRPr="00692FF4" w:rsidRDefault="00EE3836" w:rsidP="00CF770A">
            <w:pPr>
              <w:rPr>
                <w:lang w:val="lv-LV"/>
              </w:rPr>
            </w:pPr>
          </w:p>
          <w:p w:rsidR="00EE3836" w:rsidRPr="00692FF4" w:rsidRDefault="00EE3836" w:rsidP="00CF770A">
            <w:pPr>
              <w:rPr>
                <w:lang w:val="lv-LV"/>
              </w:rPr>
            </w:pPr>
          </w:p>
          <w:p w:rsidR="00EE3836" w:rsidRPr="00692FF4" w:rsidRDefault="00EE3836" w:rsidP="00CF770A">
            <w:pPr>
              <w:rPr>
                <w:lang w:val="lv-LV"/>
              </w:rPr>
            </w:pPr>
          </w:p>
          <w:p w:rsidR="00EE3836" w:rsidRPr="00692FF4" w:rsidRDefault="00EE3836" w:rsidP="00CF770A">
            <w:pPr>
              <w:rPr>
                <w:lang w:val="lv-LV"/>
              </w:rPr>
            </w:pPr>
          </w:p>
          <w:p w:rsidR="00EE3836" w:rsidRPr="00692FF4" w:rsidRDefault="00EE3836" w:rsidP="00CF770A">
            <w:pPr>
              <w:rPr>
                <w:lang w:val="lv-LV"/>
              </w:rPr>
            </w:pPr>
          </w:p>
          <w:p w:rsidR="00EE3836" w:rsidRPr="00692FF4" w:rsidRDefault="00EE3836" w:rsidP="00EE3836">
            <w:pPr>
              <w:numPr>
                <w:ilvl w:val="0"/>
                <w:numId w:val="7"/>
              </w:numPr>
              <w:tabs>
                <w:tab w:val="clear" w:pos="720"/>
                <w:tab w:val="num" w:pos="459"/>
              </w:tabs>
              <w:ind w:left="459" w:hanging="567"/>
              <w:rPr>
                <w:lang w:val="lv-LV"/>
              </w:rPr>
            </w:pPr>
            <w:r w:rsidRPr="00145029">
              <w:rPr>
                <w:sz w:val="22"/>
                <w:szCs w:val="22"/>
                <w:lang w:val="lv-LV"/>
              </w:rPr>
              <w:t>Pavelciet apakšējo acs plakstiņu uz leju, un skatieties uz augšu.</w:t>
            </w:r>
          </w:p>
          <w:p w:rsidR="00EE3836" w:rsidRPr="00692FF4" w:rsidRDefault="00EE3836" w:rsidP="00EE3836">
            <w:pPr>
              <w:numPr>
                <w:ilvl w:val="0"/>
                <w:numId w:val="7"/>
              </w:numPr>
              <w:tabs>
                <w:tab w:val="clear" w:pos="720"/>
                <w:tab w:val="num" w:pos="459"/>
              </w:tabs>
              <w:ind w:left="459" w:hanging="567"/>
              <w:rPr>
                <w:lang w:val="lv-LV"/>
              </w:rPr>
            </w:pPr>
            <w:r w:rsidRPr="00145029">
              <w:rPr>
                <w:sz w:val="22"/>
                <w:szCs w:val="22"/>
                <w:lang w:val="lv-LV"/>
              </w:rPr>
              <w:t>Viegli saspiediet trauciņu un ļaujiet, lai viens piliens iepilētu starp apakšējo acs plakstiņu un aci.</w:t>
            </w:r>
          </w:p>
          <w:p w:rsidR="00EE3836" w:rsidRPr="00692FF4" w:rsidRDefault="00EE3836" w:rsidP="00CF770A">
            <w:pPr>
              <w:rPr>
                <w:lang w:val="lv-LV"/>
              </w:rPr>
            </w:pPr>
          </w:p>
          <w:p w:rsidR="00EE3836" w:rsidRPr="00692FF4" w:rsidRDefault="00EE3836" w:rsidP="00CF770A">
            <w:pPr>
              <w:rPr>
                <w:lang w:val="lv-LV"/>
              </w:rPr>
            </w:pPr>
          </w:p>
          <w:p w:rsidR="00EE3836" w:rsidRPr="00692FF4" w:rsidRDefault="00EE3836" w:rsidP="00EE3836">
            <w:pPr>
              <w:numPr>
                <w:ilvl w:val="0"/>
                <w:numId w:val="7"/>
              </w:numPr>
              <w:tabs>
                <w:tab w:val="clear" w:pos="720"/>
                <w:tab w:val="num" w:pos="459"/>
              </w:tabs>
              <w:ind w:left="459" w:hanging="567"/>
              <w:rPr>
                <w:lang w:val="lv-LV"/>
              </w:rPr>
            </w:pPr>
            <w:r w:rsidRPr="00145029">
              <w:rPr>
                <w:sz w:val="22"/>
                <w:szCs w:val="22"/>
                <w:lang w:val="lv-LV"/>
              </w:rPr>
              <w:t>Uz brīdi aizveriet aci, un turiet pirkstu piespiestu acs iekšējam kaktiņam apmēram 1 minūti. Tas nepieļaus acu pilienam noplūst uz leju pa asaru kanālu.</w:t>
            </w:r>
          </w:p>
          <w:p w:rsidR="00EE3836" w:rsidRPr="00692FF4" w:rsidRDefault="00EE3836" w:rsidP="00EE3836">
            <w:pPr>
              <w:numPr>
                <w:ilvl w:val="0"/>
                <w:numId w:val="7"/>
              </w:numPr>
              <w:tabs>
                <w:tab w:val="clear" w:pos="720"/>
                <w:tab w:val="num" w:pos="459"/>
              </w:tabs>
              <w:ind w:left="459" w:hanging="567"/>
              <w:rPr>
                <w:lang w:val="lv-LV"/>
              </w:rPr>
            </w:pPr>
            <w:r w:rsidRPr="00145029">
              <w:rPr>
                <w:sz w:val="22"/>
                <w:szCs w:val="22"/>
                <w:lang w:val="lv-LV"/>
              </w:rPr>
              <w:t xml:space="preserve">Noslaukiet šķīduma pārpalikumu no ādas ap aci. </w:t>
            </w:r>
          </w:p>
          <w:p w:rsidR="00EE3836" w:rsidRPr="00692FF4" w:rsidRDefault="00EE3836" w:rsidP="00CF770A">
            <w:pPr>
              <w:rPr>
                <w:lang w:val="lv-LV"/>
              </w:rPr>
            </w:pPr>
          </w:p>
        </w:tc>
        <w:tc>
          <w:tcPr>
            <w:tcW w:w="5028" w:type="dxa"/>
          </w:tcPr>
          <w:p w:rsidR="00EE3836" w:rsidRPr="00692FF4" w:rsidRDefault="002602D4" w:rsidP="00CF770A">
            <w:pPr>
              <w:rPr>
                <w:lang w:val="lv-LV"/>
              </w:rPr>
            </w:pPr>
            <w:r w:rsidRPr="008D00AB">
              <w:rPr>
                <w:noProof/>
                <w:sz w:val="22"/>
                <w:szCs w:val="22"/>
                <w:lang w:val="lv-LV"/>
              </w:rPr>
              <w:pict>
                <v:shape id="_x0000_i1026" type="#_x0000_t75" style="width:158.25pt;height:5in;visibility:visible">
                  <v:imagedata r:id="rId9" o:title=""/>
                </v:shape>
              </w:pict>
            </w:r>
          </w:p>
        </w:tc>
      </w:tr>
    </w:tbl>
    <w:p w:rsidR="00EE3836" w:rsidRPr="00577D25" w:rsidRDefault="00EE3836" w:rsidP="00EE3836">
      <w:pPr>
        <w:rPr>
          <w:sz w:val="22"/>
          <w:szCs w:val="22"/>
          <w:lang w:val="lv-LV"/>
        </w:rPr>
      </w:pPr>
    </w:p>
    <w:p w:rsidR="00EE3836" w:rsidRPr="00577D25" w:rsidRDefault="00EE3836" w:rsidP="00EE3836">
      <w:pPr>
        <w:rPr>
          <w:sz w:val="22"/>
          <w:szCs w:val="22"/>
          <w:lang w:val="lv-LV"/>
        </w:rPr>
      </w:pPr>
      <w:r w:rsidRPr="00577D25">
        <w:rPr>
          <w:b/>
          <w:bCs/>
          <w:sz w:val="22"/>
          <w:szCs w:val="22"/>
          <w:lang w:val="lv-LV"/>
        </w:rPr>
        <w:t>Ja piliens neiepil acī</w:t>
      </w:r>
      <w:r w:rsidRPr="00577D25">
        <w:rPr>
          <w:sz w:val="22"/>
          <w:szCs w:val="22"/>
          <w:lang w:val="lv-LV"/>
        </w:rPr>
        <w:t>, mēģiniet vēlreiz.</w:t>
      </w:r>
    </w:p>
    <w:p w:rsidR="00EE3836" w:rsidRPr="00577D25" w:rsidRDefault="00EE3836" w:rsidP="00EE3836">
      <w:pPr>
        <w:rPr>
          <w:sz w:val="22"/>
          <w:szCs w:val="22"/>
          <w:lang w:val="lv-LV"/>
        </w:rPr>
      </w:pPr>
    </w:p>
    <w:p w:rsidR="00EE3836" w:rsidRPr="00577D25" w:rsidRDefault="00EE3836" w:rsidP="00EE3836">
      <w:pPr>
        <w:rPr>
          <w:sz w:val="22"/>
          <w:szCs w:val="22"/>
          <w:lang w:val="lv-LV"/>
        </w:rPr>
      </w:pPr>
      <w:r w:rsidRPr="00577D25">
        <w:rPr>
          <w:b/>
          <w:bCs/>
          <w:sz w:val="22"/>
          <w:szCs w:val="22"/>
          <w:lang w:val="lv-LV"/>
        </w:rPr>
        <w:t>Ja ārsts Jums ir norādījis lietot pilienus abās acīs</w:t>
      </w:r>
      <w:r w:rsidRPr="00577D25">
        <w:rPr>
          <w:sz w:val="22"/>
          <w:szCs w:val="22"/>
          <w:lang w:val="lv-LV"/>
        </w:rPr>
        <w:t>, atkārtojiet 7. līdz 12. solim katrai acij.</w:t>
      </w:r>
    </w:p>
    <w:p w:rsidR="00EE3836" w:rsidRPr="00145029" w:rsidRDefault="00EE3836" w:rsidP="00EE3836">
      <w:pPr>
        <w:rPr>
          <w:sz w:val="22"/>
          <w:szCs w:val="22"/>
          <w:lang w:val="lv-LV"/>
        </w:rPr>
      </w:pPr>
    </w:p>
    <w:p w:rsidR="00EE3836" w:rsidRPr="00145029" w:rsidRDefault="00EE3836" w:rsidP="00EE3836">
      <w:pPr>
        <w:rPr>
          <w:sz w:val="22"/>
          <w:szCs w:val="22"/>
          <w:lang w:val="lv-LV"/>
        </w:rPr>
      </w:pPr>
      <w:r w:rsidRPr="00145029">
        <w:rPr>
          <w:sz w:val="22"/>
          <w:szCs w:val="22"/>
          <w:lang w:val="lv-LV"/>
        </w:rPr>
        <w:t>Ar viena vienreizējās devas trauciņa saturu pietiek iepilināšanai abās acīs. Izmetiet atvērto trauciņu ar satura pārpalikumu uzreiz pēc lietošanas.</w:t>
      </w:r>
    </w:p>
    <w:p w:rsidR="00EE3836" w:rsidRPr="00145029" w:rsidRDefault="00EE3836" w:rsidP="00EE3836">
      <w:pPr>
        <w:rPr>
          <w:sz w:val="22"/>
          <w:szCs w:val="22"/>
          <w:lang w:val="lv-LV"/>
        </w:rPr>
      </w:pPr>
    </w:p>
    <w:p w:rsidR="00EE3836" w:rsidRPr="00145029" w:rsidRDefault="00EE3836" w:rsidP="00EE3836">
      <w:pPr>
        <w:rPr>
          <w:sz w:val="22"/>
          <w:szCs w:val="22"/>
          <w:lang w:val="lv-LV"/>
        </w:rPr>
      </w:pPr>
      <w:r w:rsidRPr="00145029">
        <w:rPr>
          <w:b/>
          <w:bCs/>
          <w:sz w:val="22"/>
          <w:szCs w:val="22"/>
          <w:lang w:val="lv-LV"/>
        </w:rPr>
        <w:t>Ja lietojat vēl citus acu pilienus</w:t>
      </w:r>
      <w:r w:rsidRPr="00145029">
        <w:rPr>
          <w:sz w:val="22"/>
          <w:szCs w:val="22"/>
          <w:lang w:val="lv-LV"/>
        </w:rPr>
        <w:t>, starp TAFLOTAN un citu zāļu iepilināšanu jāpaiet vismaz 5 minūtēm.</w:t>
      </w:r>
    </w:p>
    <w:p w:rsidR="00EE3836" w:rsidRPr="00145029" w:rsidRDefault="00EE3836" w:rsidP="00EE3836">
      <w:pPr>
        <w:rPr>
          <w:sz w:val="22"/>
          <w:szCs w:val="22"/>
          <w:lang w:val="lv-LV"/>
        </w:rPr>
      </w:pPr>
    </w:p>
    <w:p w:rsidR="00EE3836" w:rsidRPr="00145029" w:rsidRDefault="00EE3836" w:rsidP="00EE3836">
      <w:pPr>
        <w:rPr>
          <w:sz w:val="22"/>
          <w:szCs w:val="22"/>
          <w:lang w:val="lv-LV"/>
        </w:rPr>
      </w:pPr>
      <w:r w:rsidRPr="00145029">
        <w:rPr>
          <w:b/>
          <w:bCs/>
          <w:sz w:val="22"/>
          <w:szCs w:val="22"/>
          <w:lang w:val="lv-LV"/>
        </w:rPr>
        <w:t>Ja esat lietojis TAFLOTAN vairāk nekā noteikts</w:t>
      </w:r>
      <w:r w:rsidRPr="00145029">
        <w:rPr>
          <w:sz w:val="22"/>
          <w:szCs w:val="22"/>
          <w:lang w:val="lv-LV"/>
        </w:rPr>
        <w:t>, maz ticams, ka tas varētu izraisīt nopietnu kaitējumu. Iepiliniet nākamo devu parastajā laikā.</w:t>
      </w:r>
    </w:p>
    <w:p w:rsidR="00EE3836" w:rsidRPr="00145029" w:rsidRDefault="00EE3836" w:rsidP="00EE3836">
      <w:pPr>
        <w:rPr>
          <w:sz w:val="22"/>
          <w:szCs w:val="22"/>
          <w:lang w:val="lv-LV"/>
        </w:rPr>
      </w:pPr>
    </w:p>
    <w:p w:rsidR="00EE3836" w:rsidRPr="00145029" w:rsidRDefault="00EE3836" w:rsidP="00EE3836">
      <w:pPr>
        <w:rPr>
          <w:sz w:val="22"/>
          <w:szCs w:val="22"/>
          <w:lang w:val="lv-LV"/>
        </w:rPr>
      </w:pPr>
      <w:r w:rsidRPr="00145029">
        <w:rPr>
          <w:sz w:val="22"/>
          <w:szCs w:val="22"/>
          <w:lang w:val="lv-LV"/>
        </w:rPr>
        <w:t>Ja nejauši norijat šīs zāles, konsultējieties ar ārstu.</w:t>
      </w:r>
    </w:p>
    <w:p w:rsidR="00EE3836" w:rsidRPr="00145029" w:rsidRDefault="00EE3836" w:rsidP="00EE3836">
      <w:pPr>
        <w:rPr>
          <w:sz w:val="22"/>
          <w:szCs w:val="22"/>
          <w:lang w:val="lv-LV"/>
        </w:rPr>
      </w:pPr>
    </w:p>
    <w:p w:rsidR="00EE3836" w:rsidRPr="00145029" w:rsidRDefault="00EE3836" w:rsidP="00EE3836">
      <w:pPr>
        <w:rPr>
          <w:sz w:val="22"/>
          <w:szCs w:val="22"/>
          <w:lang w:val="lv-LV"/>
        </w:rPr>
      </w:pPr>
      <w:r w:rsidRPr="00145029">
        <w:rPr>
          <w:b/>
          <w:bCs/>
          <w:sz w:val="22"/>
          <w:szCs w:val="22"/>
          <w:lang w:val="lv-LV"/>
        </w:rPr>
        <w:t>Ja esat aizmirsis lietot TAFLOTAN</w:t>
      </w:r>
      <w:r w:rsidRPr="00145029">
        <w:rPr>
          <w:sz w:val="22"/>
          <w:szCs w:val="22"/>
          <w:lang w:val="lv-LV"/>
        </w:rPr>
        <w:t>, iepiliniet vienu pilienu, tiklīdz to atceraties, bet pēc tam atgriezieties pie parastā režīma. Nelietojiet dubultu devu, lai aizvietotu aizmirsto devu.</w:t>
      </w:r>
    </w:p>
    <w:p w:rsidR="00EE3836" w:rsidRPr="00145029" w:rsidRDefault="00EE3836" w:rsidP="00EE3836">
      <w:pPr>
        <w:rPr>
          <w:sz w:val="22"/>
          <w:szCs w:val="22"/>
          <w:lang w:val="lv-LV"/>
        </w:rPr>
      </w:pPr>
    </w:p>
    <w:p w:rsidR="00EE3836" w:rsidRPr="00145029" w:rsidRDefault="00EE3836" w:rsidP="00EE3836">
      <w:pPr>
        <w:rPr>
          <w:sz w:val="22"/>
          <w:szCs w:val="22"/>
          <w:lang w:val="lv-LV"/>
        </w:rPr>
      </w:pPr>
      <w:r w:rsidRPr="00145029">
        <w:rPr>
          <w:b/>
          <w:bCs/>
          <w:sz w:val="22"/>
          <w:szCs w:val="22"/>
          <w:lang w:val="lv-LV"/>
        </w:rPr>
        <w:t>Nepārtrauciet TAFLOTAN lietošanu, neapspriežoties ar ārstu. Ja Jūs pārtrauksiet lietot TAFLOTAN</w:t>
      </w:r>
      <w:r w:rsidRPr="00145029">
        <w:rPr>
          <w:sz w:val="22"/>
          <w:szCs w:val="22"/>
          <w:lang w:val="lv-LV"/>
        </w:rPr>
        <w:t>, spiediens acī atkal palielināsies. Tas var izraisīt neatgriezenisku acs bojājumu.</w:t>
      </w:r>
    </w:p>
    <w:p w:rsidR="00EE3836" w:rsidRPr="00145029" w:rsidRDefault="00EE3836" w:rsidP="00EE3836">
      <w:pPr>
        <w:rPr>
          <w:sz w:val="22"/>
          <w:szCs w:val="22"/>
          <w:lang w:val="lv-LV"/>
        </w:rPr>
      </w:pPr>
    </w:p>
    <w:p w:rsidR="00EE3836" w:rsidRPr="00145029" w:rsidRDefault="00EE3836" w:rsidP="00EE3836">
      <w:pPr>
        <w:rPr>
          <w:sz w:val="22"/>
          <w:szCs w:val="22"/>
          <w:lang w:val="lv-LV"/>
        </w:rPr>
      </w:pPr>
      <w:r w:rsidRPr="00145029">
        <w:rPr>
          <w:sz w:val="22"/>
          <w:szCs w:val="22"/>
          <w:lang w:val="lv-LV"/>
        </w:rPr>
        <w:t>Ja Jums ir kādi jautājumi par šo zāļu lietošanu, jautājiet savam ārstam vai farmaceitam vai medmāsai.</w:t>
      </w:r>
    </w:p>
    <w:p w:rsidR="00EE3836" w:rsidRPr="00145029" w:rsidRDefault="00EE3836" w:rsidP="00EE3836">
      <w:pPr>
        <w:rPr>
          <w:sz w:val="22"/>
          <w:szCs w:val="22"/>
          <w:lang w:val="lv-LV"/>
        </w:rPr>
      </w:pPr>
    </w:p>
    <w:p w:rsidR="00EE3836" w:rsidRPr="00145029" w:rsidRDefault="00EE3836" w:rsidP="00EE3836">
      <w:pPr>
        <w:rPr>
          <w:sz w:val="22"/>
          <w:szCs w:val="22"/>
          <w:lang w:val="lv-LV"/>
        </w:rPr>
      </w:pPr>
    </w:p>
    <w:p w:rsidR="00EE3836" w:rsidRPr="00145029" w:rsidRDefault="00EE3836" w:rsidP="00EE3836">
      <w:pPr>
        <w:pStyle w:val="Heading1"/>
        <w:numPr>
          <w:ilvl w:val="0"/>
          <w:numId w:val="9"/>
        </w:numPr>
        <w:spacing w:before="0" w:after="0"/>
        <w:ind w:left="567" w:hanging="567"/>
        <w:rPr>
          <w:sz w:val="22"/>
          <w:szCs w:val="22"/>
          <w:lang w:val="lv-LV"/>
        </w:rPr>
      </w:pPr>
      <w:r w:rsidRPr="00145029">
        <w:rPr>
          <w:sz w:val="22"/>
          <w:szCs w:val="22"/>
          <w:lang w:val="lv-LV"/>
        </w:rPr>
        <w:t>IESPĒJAMĀS BLAKUSPARĀDĪBAS</w:t>
      </w:r>
    </w:p>
    <w:p w:rsidR="00EE3836" w:rsidRPr="00145029" w:rsidRDefault="00EE3836" w:rsidP="00EE3836">
      <w:pPr>
        <w:rPr>
          <w:sz w:val="22"/>
          <w:szCs w:val="22"/>
          <w:lang w:val="lv-LV"/>
        </w:rPr>
      </w:pPr>
    </w:p>
    <w:p w:rsidR="00EE3836" w:rsidRPr="00145029" w:rsidRDefault="00EE3836" w:rsidP="00EE3836">
      <w:pPr>
        <w:rPr>
          <w:sz w:val="22"/>
          <w:szCs w:val="22"/>
          <w:lang w:val="lv-LV"/>
        </w:rPr>
      </w:pPr>
      <w:r w:rsidRPr="00145029">
        <w:rPr>
          <w:sz w:val="22"/>
          <w:szCs w:val="22"/>
          <w:lang w:val="lv-LV"/>
        </w:rPr>
        <w:t>Tāpat kā visas zāles, šīs zāles var izraisīt blakusparādības, kaut arī ne visiem tās izpaužas. Vairums blakusparādību nav nopietnas.</w:t>
      </w:r>
    </w:p>
    <w:p w:rsidR="00EE3836" w:rsidRPr="00145029" w:rsidRDefault="00EE3836" w:rsidP="00EE3836">
      <w:pPr>
        <w:rPr>
          <w:sz w:val="22"/>
          <w:szCs w:val="22"/>
          <w:lang w:val="lv-LV"/>
        </w:rPr>
      </w:pPr>
    </w:p>
    <w:p w:rsidR="00EE3836" w:rsidRPr="00145029" w:rsidRDefault="00EE3836" w:rsidP="00EE3836">
      <w:pPr>
        <w:rPr>
          <w:sz w:val="22"/>
          <w:szCs w:val="22"/>
          <w:lang w:val="lv-LV"/>
        </w:rPr>
      </w:pPr>
      <w:bookmarkStart w:id="0" w:name="_GoBack"/>
      <w:bookmarkEnd w:id="0"/>
    </w:p>
    <w:p w:rsidR="00EE3836" w:rsidRPr="00145029" w:rsidRDefault="00EE3836" w:rsidP="00EE3836">
      <w:pPr>
        <w:rPr>
          <w:b/>
          <w:bCs/>
          <w:sz w:val="22"/>
          <w:szCs w:val="22"/>
          <w:lang w:val="lv-LV"/>
        </w:rPr>
      </w:pPr>
      <w:r w:rsidRPr="00145029">
        <w:rPr>
          <w:b/>
          <w:bCs/>
          <w:sz w:val="22"/>
          <w:szCs w:val="22"/>
          <w:lang w:val="lv-LV"/>
        </w:rPr>
        <w:t>Bieži novērojamās blakusparādības</w:t>
      </w:r>
    </w:p>
    <w:p w:rsidR="00EE3836" w:rsidRPr="00577D25" w:rsidRDefault="00EE3836" w:rsidP="00EE3836">
      <w:pPr>
        <w:rPr>
          <w:sz w:val="22"/>
          <w:szCs w:val="22"/>
          <w:lang w:val="lv-LV"/>
        </w:rPr>
      </w:pPr>
      <w:r w:rsidRPr="00145029">
        <w:rPr>
          <w:sz w:val="22"/>
          <w:szCs w:val="22"/>
          <w:lang w:val="lv-LV"/>
        </w:rPr>
        <w:t>Turpmāk minētās blakusparādības var rasties mazāk nekā 1 no 10 pacientiem</w:t>
      </w:r>
      <w:r w:rsidR="00C82CA0" w:rsidRPr="00145029">
        <w:rPr>
          <w:sz w:val="22"/>
          <w:szCs w:val="22"/>
          <w:lang w:val="lv-LV"/>
        </w:rPr>
        <w:t>:</w:t>
      </w:r>
    </w:p>
    <w:p w:rsidR="00EE3836" w:rsidRPr="00577D25" w:rsidRDefault="00EE3836" w:rsidP="00EE3836">
      <w:pPr>
        <w:rPr>
          <w:sz w:val="22"/>
          <w:szCs w:val="22"/>
          <w:lang w:val="lv-LV"/>
        </w:rPr>
      </w:pPr>
    </w:p>
    <w:p w:rsidR="00EE3836" w:rsidRPr="00577D25" w:rsidRDefault="00EE3836" w:rsidP="00EE3836">
      <w:pPr>
        <w:rPr>
          <w:sz w:val="22"/>
          <w:szCs w:val="22"/>
          <w:lang w:val="lv-LV"/>
        </w:rPr>
      </w:pPr>
      <w:r w:rsidRPr="00577D25">
        <w:rPr>
          <w:sz w:val="22"/>
          <w:szCs w:val="22"/>
          <w:u w:val="single"/>
          <w:lang w:val="lv-LV"/>
        </w:rPr>
        <w:t xml:space="preserve">Iedarbība uz nervu sistēmu: </w:t>
      </w:r>
      <w:r w:rsidRPr="00577D25">
        <w:rPr>
          <w:sz w:val="22"/>
          <w:szCs w:val="22"/>
          <w:lang w:val="lv-LV"/>
        </w:rPr>
        <w:t>galvassāpes</w:t>
      </w:r>
    </w:p>
    <w:p w:rsidR="00EE3836" w:rsidRPr="00577D25" w:rsidRDefault="00EE3836" w:rsidP="00EE3836">
      <w:pPr>
        <w:rPr>
          <w:sz w:val="22"/>
          <w:szCs w:val="22"/>
          <w:lang w:val="lv-LV"/>
        </w:rPr>
      </w:pPr>
    </w:p>
    <w:p w:rsidR="00EE3836" w:rsidRPr="00577D25" w:rsidRDefault="00EE3836" w:rsidP="00EE3836">
      <w:pPr>
        <w:rPr>
          <w:sz w:val="22"/>
          <w:szCs w:val="22"/>
          <w:lang w:val="lv-LV"/>
        </w:rPr>
      </w:pPr>
      <w:r w:rsidRPr="00577D25">
        <w:rPr>
          <w:sz w:val="22"/>
          <w:szCs w:val="22"/>
          <w:u w:val="single"/>
          <w:lang w:val="lv-LV"/>
        </w:rPr>
        <w:t xml:space="preserve">Iedarbība uz acīm: </w:t>
      </w:r>
      <w:r w:rsidRPr="00577D25">
        <w:rPr>
          <w:sz w:val="22"/>
          <w:szCs w:val="22"/>
          <w:lang w:val="lv-LV"/>
        </w:rPr>
        <w:t>acs nieze; acs kairinājums; sāpes acī; acs apsarkums; skropstu garuma, biezuma un skaita izmaiņas; acs sausums; svešķermeņa sajūta acī; skropstu krāsas zudums; acu plakstiņu apsarkums; nelielu punktveida laukumu iekaisums acs virsmā; jutīgums pret gaismu; asarojošas acis; miglaina redze; samazinātas spējas saskatīt sīkas detaļas; varavīksnenes krāsas izmaiņas (var saglabāties pastāvīgi).</w:t>
      </w:r>
    </w:p>
    <w:p w:rsidR="00EE3836" w:rsidRPr="00145029" w:rsidRDefault="00EE3836" w:rsidP="00EE3836">
      <w:pPr>
        <w:rPr>
          <w:sz w:val="22"/>
          <w:szCs w:val="22"/>
          <w:lang w:val="lv-LV"/>
        </w:rPr>
      </w:pPr>
    </w:p>
    <w:p w:rsidR="00EE3836" w:rsidRPr="00145029" w:rsidRDefault="00EE3836" w:rsidP="00EE3836">
      <w:pPr>
        <w:rPr>
          <w:b/>
          <w:bCs/>
          <w:sz w:val="22"/>
          <w:szCs w:val="22"/>
          <w:lang w:val="lv-LV"/>
        </w:rPr>
      </w:pPr>
      <w:r w:rsidRPr="00145029">
        <w:rPr>
          <w:b/>
          <w:bCs/>
          <w:sz w:val="22"/>
          <w:szCs w:val="22"/>
          <w:lang w:val="lv-LV"/>
        </w:rPr>
        <w:t>Retāk novērojamās blakusparādības</w:t>
      </w:r>
    </w:p>
    <w:p w:rsidR="00EE3836" w:rsidRPr="00145029" w:rsidRDefault="00EE3836" w:rsidP="00EE3836">
      <w:pPr>
        <w:rPr>
          <w:sz w:val="22"/>
          <w:szCs w:val="22"/>
          <w:lang w:val="lv-LV"/>
        </w:rPr>
      </w:pPr>
      <w:r w:rsidRPr="00145029">
        <w:rPr>
          <w:sz w:val="22"/>
          <w:szCs w:val="22"/>
          <w:lang w:val="lv-LV"/>
        </w:rPr>
        <w:t>Turpmāk minētās blakusparādības var rasties līdz 1 no 100 pacientiem:</w:t>
      </w:r>
    </w:p>
    <w:p w:rsidR="00EE3836" w:rsidRPr="00145029" w:rsidRDefault="00EE3836" w:rsidP="00EE3836">
      <w:pPr>
        <w:rPr>
          <w:sz w:val="22"/>
          <w:szCs w:val="22"/>
          <w:lang w:val="lv-LV"/>
        </w:rPr>
      </w:pPr>
    </w:p>
    <w:p w:rsidR="00EE3836" w:rsidRPr="00145029" w:rsidRDefault="00EE3836" w:rsidP="00EE3836">
      <w:pPr>
        <w:rPr>
          <w:sz w:val="22"/>
          <w:szCs w:val="22"/>
          <w:lang w:val="lv-LV"/>
        </w:rPr>
      </w:pPr>
      <w:r w:rsidRPr="00145029">
        <w:rPr>
          <w:sz w:val="22"/>
          <w:szCs w:val="22"/>
          <w:u w:val="single"/>
          <w:lang w:val="lv-LV"/>
        </w:rPr>
        <w:t>Iedarbība uz acīm:</w:t>
      </w:r>
      <w:r w:rsidRPr="00145029">
        <w:rPr>
          <w:sz w:val="22"/>
          <w:szCs w:val="22"/>
          <w:lang w:val="lv-LV"/>
        </w:rPr>
        <w:t xml:space="preserve"> plakstiņu ādas krāsas izmaiņas; pietūkuši plakstiņi; nogurušas acis; acs virsmas membrānu pietūkums; izdalījumi no acs; acu plakstiņu iekaisums; iekaisuma pazīmes acs iekšienē; diskomforta sajūta acī; acs virsmas membrānu pigmentācija; folikuli acs virsmas membrānās; alerģisks iekaisums; neparastas sajūtas acī.</w:t>
      </w:r>
    </w:p>
    <w:p w:rsidR="00EE3836" w:rsidRPr="00145029" w:rsidRDefault="00EE3836" w:rsidP="00EE3836">
      <w:pPr>
        <w:rPr>
          <w:sz w:val="22"/>
          <w:szCs w:val="22"/>
          <w:lang w:val="lv-LV"/>
        </w:rPr>
      </w:pPr>
    </w:p>
    <w:p w:rsidR="00EE3836" w:rsidRPr="00145029" w:rsidRDefault="00EE3836" w:rsidP="00EE3836">
      <w:pPr>
        <w:rPr>
          <w:sz w:val="22"/>
          <w:szCs w:val="22"/>
          <w:lang w:val="lv-LV"/>
        </w:rPr>
      </w:pPr>
      <w:r w:rsidRPr="00145029">
        <w:rPr>
          <w:sz w:val="22"/>
          <w:szCs w:val="22"/>
          <w:u w:val="single"/>
          <w:lang w:val="lv-LV"/>
        </w:rPr>
        <w:t>Iedarbība uz ādu un zemādas audiem:</w:t>
      </w:r>
      <w:r w:rsidRPr="00145029">
        <w:rPr>
          <w:sz w:val="22"/>
          <w:szCs w:val="22"/>
          <w:lang w:val="lv-LV"/>
        </w:rPr>
        <w:t xml:space="preserve"> neparasta apmatojuma parādīšanās uz acu plakstiņiem.</w:t>
      </w:r>
    </w:p>
    <w:p w:rsidR="00EE3836" w:rsidRPr="00145029" w:rsidRDefault="00EE3836" w:rsidP="00EE3836">
      <w:pPr>
        <w:rPr>
          <w:sz w:val="22"/>
          <w:szCs w:val="22"/>
          <w:lang w:val="lv-LV"/>
        </w:rPr>
      </w:pPr>
    </w:p>
    <w:p w:rsidR="00EE3836" w:rsidRPr="00145029" w:rsidRDefault="00EE3836" w:rsidP="00EE3836">
      <w:pPr>
        <w:rPr>
          <w:b/>
          <w:bCs/>
          <w:sz w:val="22"/>
          <w:szCs w:val="22"/>
          <w:lang w:val="lv-LV"/>
        </w:rPr>
      </w:pPr>
      <w:r w:rsidRPr="00145029">
        <w:rPr>
          <w:b/>
          <w:bCs/>
          <w:sz w:val="22"/>
          <w:szCs w:val="22"/>
          <w:lang w:val="lv-LV"/>
        </w:rPr>
        <w:t>Nav zināmi: sastopamības biežumu nevar noteikt pēc pieejamiem datiem</w:t>
      </w:r>
    </w:p>
    <w:p w:rsidR="00EE3836" w:rsidRPr="00145029" w:rsidRDefault="00EE3836" w:rsidP="00EE3836">
      <w:pPr>
        <w:rPr>
          <w:sz w:val="22"/>
          <w:szCs w:val="22"/>
          <w:lang w:val="lv-LV"/>
        </w:rPr>
      </w:pPr>
    </w:p>
    <w:p w:rsidR="00EE3836" w:rsidRPr="00145029" w:rsidRDefault="00EE3836" w:rsidP="00EE3836">
      <w:pPr>
        <w:rPr>
          <w:sz w:val="22"/>
          <w:szCs w:val="22"/>
          <w:u w:val="single"/>
          <w:lang w:val="lv-LV"/>
        </w:rPr>
      </w:pPr>
      <w:r w:rsidRPr="00145029">
        <w:rPr>
          <w:sz w:val="22"/>
          <w:szCs w:val="22"/>
          <w:u w:val="single"/>
          <w:lang w:val="lv-LV"/>
        </w:rPr>
        <w:t>Iedarbība uz acīm:</w:t>
      </w:r>
    </w:p>
    <w:p w:rsidR="00093BD5" w:rsidRPr="004E58B2" w:rsidRDefault="00093BD5" w:rsidP="00093BD5">
      <w:pPr>
        <w:numPr>
          <w:ilvl w:val="0"/>
          <w:numId w:val="10"/>
        </w:numPr>
        <w:rPr>
          <w:sz w:val="22"/>
          <w:lang w:val="lv-LV"/>
        </w:rPr>
      </w:pPr>
      <w:r w:rsidRPr="00145029">
        <w:rPr>
          <w:sz w:val="22"/>
          <w:szCs w:val="22"/>
          <w:lang w:val="lv-LV"/>
        </w:rPr>
        <w:t>varavīksnenes/acs ābola asinsvadu apvalka (acs vidējā slāņa) iekaisums</w:t>
      </w:r>
      <w:r>
        <w:rPr>
          <w:sz w:val="22"/>
          <w:szCs w:val="22"/>
          <w:lang w:val="lv-LV"/>
        </w:rPr>
        <w:t>; acs izskatās iegrimusi.</w:t>
      </w:r>
    </w:p>
    <w:p w:rsidR="00093BD5" w:rsidRPr="00145029" w:rsidRDefault="00093BD5" w:rsidP="00093BD5">
      <w:pPr>
        <w:ind w:left="720"/>
        <w:rPr>
          <w:sz w:val="22"/>
          <w:szCs w:val="22"/>
          <w:lang w:val="lv-LV"/>
        </w:rPr>
      </w:pPr>
    </w:p>
    <w:p w:rsidR="00EE3836" w:rsidRPr="00577D25" w:rsidRDefault="00EE3836" w:rsidP="00EE3836">
      <w:pPr>
        <w:rPr>
          <w:sz w:val="22"/>
          <w:szCs w:val="22"/>
          <w:lang w:val="lv-LV"/>
        </w:rPr>
      </w:pPr>
    </w:p>
    <w:p w:rsidR="00EE3836" w:rsidRPr="00577D25" w:rsidRDefault="00EE3836" w:rsidP="00EE3836">
      <w:pPr>
        <w:rPr>
          <w:sz w:val="22"/>
          <w:szCs w:val="22"/>
          <w:u w:val="single"/>
          <w:lang w:val="lv-LV"/>
        </w:rPr>
      </w:pPr>
      <w:r w:rsidRPr="00577D25">
        <w:rPr>
          <w:sz w:val="22"/>
          <w:szCs w:val="22"/>
          <w:u w:val="single"/>
          <w:lang w:val="lv-LV"/>
        </w:rPr>
        <w:t>Iedarbība uz elpošanas sistēmu:</w:t>
      </w:r>
    </w:p>
    <w:p w:rsidR="00EE3836" w:rsidRPr="00577D25" w:rsidRDefault="00EE3836" w:rsidP="00EE3836">
      <w:pPr>
        <w:numPr>
          <w:ilvl w:val="0"/>
          <w:numId w:val="10"/>
        </w:numPr>
        <w:rPr>
          <w:sz w:val="22"/>
          <w:szCs w:val="22"/>
          <w:lang w:val="lv-LV"/>
        </w:rPr>
      </w:pPr>
      <w:r w:rsidRPr="00577D25">
        <w:rPr>
          <w:sz w:val="22"/>
          <w:szCs w:val="22"/>
          <w:lang w:val="lv-LV"/>
        </w:rPr>
        <w:t>astmas pastiprināšanās, elpas trūkums.</w:t>
      </w:r>
    </w:p>
    <w:p w:rsidR="00EE3836" w:rsidRPr="00577D25" w:rsidRDefault="00EE3836" w:rsidP="00EE3836">
      <w:pPr>
        <w:rPr>
          <w:sz w:val="22"/>
          <w:szCs w:val="22"/>
          <w:lang w:val="lv-LV"/>
        </w:rPr>
      </w:pPr>
    </w:p>
    <w:p w:rsidR="00EE3836" w:rsidRPr="00145029" w:rsidRDefault="00EE3836" w:rsidP="00EE3836">
      <w:pPr>
        <w:rPr>
          <w:sz w:val="22"/>
          <w:szCs w:val="22"/>
          <w:lang w:val="lv-LV"/>
        </w:rPr>
      </w:pPr>
      <w:r w:rsidRPr="00577D25">
        <w:rPr>
          <w:sz w:val="22"/>
          <w:szCs w:val="22"/>
          <w:lang w:val="lv-LV"/>
        </w:rPr>
        <w:t>Ļoti retos gadījumos dažiem pacientiem ar smagiem acs priekšējā caurspīdīgā slāņa (radzenes) bojājumiem uz radzenes veidojušie</w:t>
      </w:r>
      <w:r w:rsidRPr="00145029">
        <w:rPr>
          <w:sz w:val="22"/>
          <w:szCs w:val="22"/>
          <w:lang w:val="lv-LV"/>
        </w:rPr>
        <w:t>s duļķaini plankumi, ko izraisījusi kalcija uzkrāšanās ārstēšanas laikā.</w:t>
      </w:r>
    </w:p>
    <w:p w:rsidR="00EE3836" w:rsidRPr="00145029" w:rsidRDefault="00EE3836" w:rsidP="00EE3836">
      <w:pPr>
        <w:rPr>
          <w:sz w:val="22"/>
          <w:szCs w:val="22"/>
          <w:lang w:val="lv-LV"/>
        </w:rPr>
      </w:pPr>
    </w:p>
    <w:p w:rsidR="00EE3836" w:rsidRPr="00145029" w:rsidRDefault="00EE3836" w:rsidP="00EE3836">
      <w:pPr>
        <w:rPr>
          <w:b/>
          <w:bCs/>
          <w:sz w:val="22"/>
          <w:szCs w:val="22"/>
          <w:lang w:val="lv-LV"/>
        </w:rPr>
      </w:pPr>
      <w:r w:rsidRPr="00145029">
        <w:rPr>
          <w:b/>
          <w:bCs/>
          <w:sz w:val="22"/>
          <w:szCs w:val="22"/>
          <w:lang w:val="lv-LV"/>
        </w:rPr>
        <w:t>Ziņošana par blakusparādībām</w:t>
      </w:r>
    </w:p>
    <w:p w:rsidR="00EE3836" w:rsidRPr="00145029" w:rsidRDefault="00EE3836" w:rsidP="00EE3836">
      <w:pPr>
        <w:rPr>
          <w:sz w:val="22"/>
          <w:szCs w:val="22"/>
          <w:lang w:val="lv-LV"/>
        </w:rPr>
      </w:pPr>
      <w:r w:rsidRPr="00145029">
        <w:rPr>
          <w:sz w:val="22"/>
          <w:szCs w:val="22"/>
          <w:lang w:val="lv-LV"/>
        </w:rPr>
        <w:t>Ja Jums rodas jebkādas blakusparādības, konsultējieties ar ārstu, farmaceitu vai medmāsu. Tas attiecas arī uz iespējamajām blakusparādībām, kas nav minētas šajā instrukcijā.</w:t>
      </w:r>
    </w:p>
    <w:p w:rsidR="00EE3836" w:rsidRPr="00577D25" w:rsidRDefault="00EE3836" w:rsidP="00EE3836">
      <w:pPr>
        <w:rPr>
          <w:sz w:val="22"/>
          <w:szCs w:val="22"/>
          <w:lang w:val="lv-LV"/>
        </w:rPr>
      </w:pPr>
      <w:r w:rsidRPr="00145029">
        <w:rPr>
          <w:sz w:val="22"/>
          <w:szCs w:val="22"/>
          <w:lang w:val="lv-LV"/>
        </w:rPr>
        <w:t xml:space="preserve">Jūs varat ziņot par blakusparādībām arī tieši, izmantojot nacionālās ziņošanas sistēmas kontaktinformāciju: Zāļu valsts aģentūra, Jersikas iela 15, Rīga, LV–1003, tālr.: +371 67078400, </w:t>
      </w:r>
      <w:smartTag w:uri="schemas-tilde-lv/tildestengine" w:element="veidnes">
        <w:smartTagPr>
          <w:attr w:name="id" w:val="-1"/>
          <w:attr w:name="baseform" w:val="fakss"/>
          <w:attr w:name="text" w:val="fakss"/>
        </w:smartTagPr>
        <w:r w:rsidRPr="00145029">
          <w:rPr>
            <w:sz w:val="22"/>
            <w:szCs w:val="22"/>
            <w:lang w:val="lv-LV"/>
          </w:rPr>
          <w:t>fakss</w:t>
        </w:r>
      </w:smartTag>
      <w:r w:rsidRPr="00145029">
        <w:rPr>
          <w:sz w:val="22"/>
          <w:szCs w:val="22"/>
          <w:lang w:val="lv-LV"/>
        </w:rPr>
        <w:t xml:space="preserve">: +371 67078428, tīmekļa vietne: </w:t>
      </w:r>
      <w:hyperlink r:id="rId10" w:history="1">
        <w:r w:rsidR="00C766F2" w:rsidRPr="00B63D93">
          <w:rPr>
            <w:rStyle w:val="Hyperlink"/>
            <w:sz w:val="22"/>
            <w:szCs w:val="22"/>
            <w:lang w:val="lv-LV"/>
          </w:rPr>
          <w:t>www.zva.gov.lv</w:t>
        </w:r>
      </w:hyperlink>
      <w:r w:rsidR="00C766F2">
        <w:rPr>
          <w:sz w:val="22"/>
          <w:szCs w:val="22"/>
          <w:lang w:val="lv-LV"/>
        </w:rPr>
        <w:t xml:space="preserve"> .</w:t>
      </w:r>
      <w:r w:rsidR="007E3E75">
        <w:rPr>
          <w:sz w:val="22"/>
          <w:szCs w:val="22"/>
          <w:lang w:val="lv-LV"/>
        </w:rPr>
        <w:t xml:space="preserve"> </w:t>
      </w:r>
      <w:r w:rsidR="00C766F2">
        <w:rPr>
          <w:sz w:val="22"/>
          <w:szCs w:val="22"/>
          <w:lang w:val="lv-LV"/>
        </w:rPr>
        <w:t>Z</w:t>
      </w:r>
      <w:r w:rsidRPr="00577D25">
        <w:rPr>
          <w:sz w:val="22"/>
          <w:szCs w:val="22"/>
          <w:lang w:val="lv-LV"/>
        </w:rPr>
        <w:t>iņojot par blakusparādībām, Jūs varat palīdzēt nodrošināt daudz plašāku informāciju par šo zāļu drošumu.</w:t>
      </w:r>
    </w:p>
    <w:p w:rsidR="00EE3836" w:rsidRPr="00577D25" w:rsidRDefault="00EE3836" w:rsidP="00EE3836">
      <w:pPr>
        <w:rPr>
          <w:sz w:val="22"/>
          <w:szCs w:val="22"/>
          <w:lang w:val="lv-LV"/>
        </w:rPr>
      </w:pPr>
    </w:p>
    <w:p w:rsidR="00EE3836" w:rsidRPr="00577D25" w:rsidRDefault="00EE3836" w:rsidP="00EE3836">
      <w:pPr>
        <w:rPr>
          <w:sz w:val="22"/>
          <w:szCs w:val="22"/>
          <w:lang w:val="lv-LV"/>
        </w:rPr>
      </w:pPr>
    </w:p>
    <w:p w:rsidR="00EE3836" w:rsidRPr="00577D25" w:rsidRDefault="00EE3836" w:rsidP="00EE3836">
      <w:pPr>
        <w:pStyle w:val="Heading1"/>
        <w:numPr>
          <w:ilvl w:val="0"/>
          <w:numId w:val="9"/>
        </w:numPr>
        <w:spacing w:before="0" w:after="0"/>
        <w:ind w:left="567" w:hanging="567"/>
        <w:rPr>
          <w:sz w:val="22"/>
          <w:szCs w:val="22"/>
          <w:lang w:val="lv-LV"/>
        </w:rPr>
      </w:pPr>
      <w:r w:rsidRPr="00577D25">
        <w:rPr>
          <w:sz w:val="22"/>
          <w:szCs w:val="22"/>
          <w:lang w:val="lv-LV"/>
        </w:rPr>
        <w:t xml:space="preserve">Kā uzglabāt TAFLOTAN </w:t>
      </w:r>
    </w:p>
    <w:p w:rsidR="00EE3836" w:rsidRPr="00577D25" w:rsidRDefault="00EE3836" w:rsidP="00EE3836">
      <w:pPr>
        <w:rPr>
          <w:b/>
          <w:bCs/>
          <w:sz w:val="22"/>
          <w:szCs w:val="22"/>
          <w:lang w:val="lv-LV"/>
        </w:rPr>
      </w:pPr>
    </w:p>
    <w:p w:rsidR="00EE3836" w:rsidRPr="00577D25" w:rsidRDefault="00EE3836" w:rsidP="00EE3836">
      <w:pPr>
        <w:rPr>
          <w:b/>
          <w:bCs/>
          <w:sz w:val="22"/>
          <w:szCs w:val="22"/>
          <w:lang w:val="lv-LV"/>
        </w:rPr>
      </w:pPr>
      <w:r w:rsidRPr="00577D25">
        <w:rPr>
          <w:b/>
          <w:bCs/>
          <w:sz w:val="22"/>
          <w:szCs w:val="22"/>
          <w:lang w:val="lv-LV"/>
        </w:rPr>
        <w:t>Uzglabāt bērniem neredzamā un nepieejamā vietā.</w:t>
      </w:r>
    </w:p>
    <w:p w:rsidR="00EE3836" w:rsidRPr="00577D25" w:rsidRDefault="00EE3836" w:rsidP="00EE3836">
      <w:pPr>
        <w:rPr>
          <w:sz w:val="22"/>
          <w:szCs w:val="22"/>
          <w:lang w:val="lv-LV"/>
        </w:rPr>
      </w:pPr>
    </w:p>
    <w:p w:rsidR="00EE3836" w:rsidRPr="00145029" w:rsidRDefault="00EE3836" w:rsidP="00EE3836">
      <w:pPr>
        <w:rPr>
          <w:sz w:val="22"/>
          <w:szCs w:val="22"/>
          <w:lang w:val="lv-LV"/>
        </w:rPr>
      </w:pPr>
      <w:r w:rsidRPr="00145029">
        <w:rPr>
          <w:sz w:val="22"/>
          <w:szCs w:val="22"/>
          <w:lang w:val="lv-LV"/>
        </w:rPr>
        <w:t>Nelietot šīs zāles pēc derīguma termiņa beigām, kas norādīts uz vienreizējās devas trauciņa un maisiņa, kā arī uz ārējās kārbas pēc vārdiem: „EXP” vai „Der. līdz”. Derīguma termiņš attiecas uz norādītā mēneša pēdējo dienu.</w:t>
      </w:r>
    </w:p>
    <w:p w:rsidR="00EE3836" w:rsidRPr="00145029" w:rsidRDefault="00EE3836" w:rsidP="00EE3836">
      <w:pPr>
        <w:rPr>
          <w:sz w:val="22"/>
          <w:szCs w:val="22"/>
          <w:lang w:val="lv-LV"/>
        </w:rPr>
      </w:pPr>
    </w:p>
    <w:p w:rsidR="00EE3836" w:rsidRPr="00145029" w:rsidRDefault="00EE3836" w:rsidP="00EE3836">
      <w:pPr>
        <w:rPr>
          <w:sz w:val="22"/>
          <w:szCs w:val="22"/>
          <w:lang w:val="lv-LV"/>
        </w:rPr>
      </w:pPr>
      <w:r w:rsidRPr="00145029">
        <w:rPr>
          <w:sz w:val="22"/>
          <w:szCs w:val="22"/>
          <w:lang w:val="lv-LV"/>
        </w:rPr>
        <w:t>Uzglabāt neatvērtos folijas maisiņus ledusskapī (2°C – 8°C). Neatveriet maisiņu, pirms esat sagatavojušies uzsākt acu pilienu lietošanu, jo neizlietotie trauciņi, kas atrodas atvērtā maisiņā, jāizmet 28 dienas pēc tā atvēršanas.</w:t>
      </w:r>
    </w:p>
    <w:p w:rsidR="00EE3836" w:rsidRPr="00145029" w:rsidRDefault="00EE3836" w:rsidP="00EE3836">
      <w:pPr>
        <w:rPr>
          <w:sz w:val="22"/>
          <w:szCs w:val="22"/>
          <w:lang w:val="lv-LV"/>
        </w:rPr>
      </w:pPr>
    </w:p>
    <w:p w:rsidR="00EE3836" w:rsidRPr="00145029" w:rsidRDefault="00EE3836" w:rsidP="00EE3836">
      <w:pPr>
        <w:rPr>
          <w:sz w:val="22"/>
          <w:szCs w:val="22"/>
          <w:lang w:val="lv-LV"/>
        </w:rPr>
      </w:pPr>
      <w:r w:rsidRPr="00145029">
        <w:rPr>
          <w:sz w:val="22"/>
          <w:szCs w:val="22"/>
          <w:lang w:val="lv-LV"/>
        </w:rPr>
        <w:t>Pēc folijas maisiņa atvēršanas:</w:t>
      </w:r>
    </w:p>
    <w:p w:rsidR="00EE3836" w:rsidRPr="00145029" w:rsidRDefault="00EE3836" w:rsidP="00EE3836">
      <w:pPr>
        <w:numPr>
          <w:ilvl w:val="0"/>
          <w:numId w:val="8"/>
        </w:numPr>
        <w:tabs>
          <w:tab w:val="clear" w:pos="720"/>
          <w:tab w:val="num" w:pos="567"/>
        </w:tabs>
        <w:ind w:left="567" w:hanging="567"/>
        <w:rPr>
          <w:sz w:val="22"/>
          <w:szCs w:val="22"/>
          <w:lang w:val="lv-LV"/>
        </w:rPr>
      </w:pPr>
      <w:r w:rsidRPr="00145029">
        <w:rPr>
          <w:sz w:val="22"/>
          <w:szCs w:val="22"/>
          <w:lang w:val="lv-LV"/>
        </w:rPr>
        <w:t>uzglabāt vienreizējās devas trauciņus oriģinālajā folijas maisiņā;</w:t>
      </w:r>
    </w:p>
    <w:p w:rsidR="00EE3836" w:rsidRPr="00145029" w:rsidRDefault="00EE3836" w:rsidP="00EE3836">
      <w:pPr>
        <w:numPr>
          <w:ilvl w:val="0"/>
          <w:numId w:val="8"/>
        </w:numPr>
        <w:tabs>
          <w:tab w:val="clear" w:pos="720"/>
          <w:tab w:val="num" w:pos="567"/>
        </w:tabs>
        <w:ind w:left="567" w:hanging="567"/>
        <w:rPr>
          <w:sz w:val="22"/>
          <w:szCs w:val="22"/>
          <w:lang w:val="lv-LV"/>
        </w:rPr>
      </w:pPr>
      <w:r w:rsidRPr="00145029">
        <w:rPr>
          <w:sz w:val="22"/>
          <w:szCs w:val="22"/>
          <w:lang w:val="lv-LV"/>
        </w:rPr>
        <w:lastRenderedPageBreak/>
        <w:t>uzglabāt temperatūrā līdz 25 °C;</w:t>
      </w:r>
    </w:p>
    <w:p w:rsidR="00EE3836" w:rsidRPr="00145029" w:rsidRDefault="00EE3836" w:rsidP="00EE3836">
      <w:pPr>
        <w:numPr>
          <w:ilvl w:val="0"/>
          <w:numId w:val="8"/>
        </w:numPr>
        <w:tabs>
          <w:tab w:val="clear" w:pos="720"/>
          <w:tab w:val="num" w:pos="567"/>
        </w:tabs>
        <w:ind w:left="567" w:hanging="567"/>
        <w:rPr>
          <w:sz w:val="22"/>
          <w:szCs w:val="22"/>
          <w:lang w:val="lv-LV"/>
        </w:rPr>
      </w:pPr>
      <w:r w:rsidRPr="00145029">
        <w:rPr>
          <w:sz w:val="22"/>
          <w:szCs w:val="22"/>
          <w:lang w:val="lv-LV"/>
        </w:rPr>
        <w:t>izmest neizlietotos vienreizējās devas trauciņus 28 dienas pēc folijas maisiņa atvēršanas datuma;</w:t>
      </w:r>
    </w:p>
    <w:p w:rsidR="00EE3836" w:rsidRPr="00145029" w:rsidRDefault="00EE3836" w:rsidP="00EE3836">
      <w:pPr>
        <w:numPr>
          <w:ilvl w:val="0"/>
          <w:numId w:val="8"/>
        </w:numPr>
        <w:tabs>
          <w:tab w:val="clear" w:pos="720"/>
          <w:tab w:val="num" w:pos="567"/>
        </w:tabs>
        <w:ind w:left="567" w:hanging="567"/>
        <w:rPr>
          <w:sz w:val="22"/>
          <w:szCs w:val="22"/>
          <w:lang w:val="lv-LV"/>
        </w:rPr>
      </w:pPr>
      <w:r w:rsidRPr="00145029">
        <w:rPr>
          <w:sz w:val="22"/>
          <w:szCs w:val="22"/>
          <w:lang w:val="lv-LV"/>
        </w:rPr>
        <w:t>izmest atvērto vienreizējās devas trauciņu ar šķīduma pārpalikumu uzreiz pēc lietošanas.</w:t>
      </w:r>
    </w:p>
    <w:p w:rsidR="00EE3836" w:rsidRPr="00145029" w:rsidRDefault="00EE3836" w:rsidP="00EE3836">
      <w:pPr>
        <w:rPr>
          <w:sz w:val="22"/>
          <w:szCs w:val="22"/>
          <w:lang w:val="lv-LV"/>
        </w:rPr>
      </w:pPr>
    </w:p>
    <w:p w:rsidR="00EE3836" w:rsidRPr="00145029" w:rsidRDefault="00EE3836" w:rsidP="00EE3836">
      <w:pPr>
        <w:rPr>
          <w:sz w:val="22"/>
          <w:szCs w:val="22"/>
          <w:lang w:val="lv-LV"/>
        </w:rPr>
      </w:pPr>
      <w:r w:rsidRPr="00145029">
        <w:rPr>
          <w:sz w:val="22"/>
          <w:szCs w:val="22"/>
          <w:lang w:val="lv-LV"/>
        </w:rPr>
        <w:t>Neizmetiet zāles kanalizācijā vai sadzīves atkritumos. Vaicājiet farmaceitam par nevajadzīgo zāļu likvidēšanu, kā izmest zāles, kuras vairs nelietojat. Šie pasākumi palīdzēs aizsargāt apkārtējo vidi.</w:t>
      </w:r>
    </w:p>
    <w:p w:rsidR="00EE3836" w:rsidRPr="00145029" w:rsidRDefault="00EE3836" w:rsidP="00EE3836">
      <w:pPr>
        <w:rPr>
          <w:sz w:val="22"/>
          <w:szCs w:val="22"/>
          <w:lang w:val="lv-LV"/>
        </w:rPr>
      </w:pPr>
    </w:p>
    <w:p w:rsidR="00EE3836" w:rsidRPr="00145029" w:rsidRDefault="00EE3836" w:rsidP="00EE3836">
      <w:pPr>
        <w:rPr>
          <w:sz w:val="22"/>
          <w:szCs w:val="22"/>
          <w:lang w:val="lv-LV"/>
        </w:rPr>
      </w:pPr>
    </w:p>
    <w:p w:rsidR="00EE3836" w:rsidRPr="00145029" w:rsidRDefault="00EE3836" w:rsidP="00EE3836">
      <w:pPr>
        <w:pStyle w:val="Heading1"/>
        <w:numPr>
          <w:ilvl w:val="0"/>
          <w:numId w:val="9"/>
        </w:numPr>
        <w:spacing w:before="0" w:after="0"/>
        <w:ind w:left="567" w:hanging="567"/>
        <w:rPr>
          <w:sz w:val="22"/>
          <w:szCs w:val="22"/>
          <w:lang w:val="lv-LV"/>
        </w:rPr>
      </w:pPr>
      <w:r w:rsidRPr="00145029">
        <w:rPr>
          <w:sz w:val="22"/>
          <w:szCs w:val="22"/>
          <w:lang w:val="lv-LV"/>
        </w:rPr>
        <w:t>Iepakojuma saturs un cita informācija</w:t>
      </w:r>
    </w:p>
    <w:p w:rsidR="00EE3836" w:rsidRPr="00145029" w:rsidRDefault="00EE3836" w:rsidP="00EE3836">
      <w:pPr>
        <w:rPr>
          <w:b/>
          <w:bCs/>
          <w:sz w:val="22"/>
          <w:szCs w:val="22"/>
          <w:lang w:val="lv-LV"/>
        </w:rPr>
      </w:pPr>
    </w:p>
    <w:p w:rsidR="00EE3836" w:rsidRPr="00145029" w:rsidRDefault="00EE3836" w:rsidP="00EE3836">
      <w:pPr>
        <w:rPr>
          <w:b/>
          <w:bCs/>
          <w:sz w:val="22"/>
          <w:szCs w:val="22"/>
          <w:lang w:val="lv-LV"/>
        </w:rPr>
      </w:pPr>
      <w:r w:rsidRPr="00145029">
        <w:rPr>
          <w:b/>
          <w:bCs/>
          <w:sz w:val="22"/>
          <w:szCs w:val="22"/>
          <w:lang w:val="lv-LV"/>
        </w:rPr>
        <w:t>Ko TAFLOTAN satur</w:t>
      </w:r>
    </w:p>
    <w:p w:rsidR="00EE3836" w:rsidRPr="00145029" w:rsidRDefault="00EE3836" w:rsidP="00EE3836">
      <w:pPr>
        <w:rPr>
          <w:sz w:val="22"/>
          <w:szCs w:val="22"/>
          <w:lang w:val="lv-LV"/>
        </w:rPr>
      </w:pPr>
      <w:r w:rsidRPr="00145029">
        <w:rPr>
          <w:sz w:val="22"/>
          <w:szCs w:val="22"/>
          <w:lang w:val="lv-LV"/>
        </w:rPr>
        <w:t>- Aktīvā viela ir tafluprosts. 1 ml šķīduma satur 15 mikrogramus tafluprosta. Viens vienreizējās devas trauciņš (0,3 ml) satur 4,5 mikrogramus tafluprosta. Viens piliens (apmēram 30 µl) satur apmēram 0,45 mikrogramus tafluprosta.</w:t>
      </w:r>
    </w:p>
    <w:p w:rsidR="00EE3836" w:rsidRPr="00145029" w:rsidRDefault="00EE3836" w:rsidP="00EE3836">
      <w:pPr>
        <w:rPr>
          <w:sz w:val="22"/>
          <w:szCs w:val="22"/>
          <w:lang w:val="lv-LV"/>
        </w:rPr>
      </w:pPr>
      <w:r w:rsidRPr="00145029">
        <w:rPr>
          <w:sz w:val="22"/>
          <w:szCs w:val="22"/>
          <w:lang w:val="lv-LV"/>
        </w:rPr>
        <w:t xml:space="preserve">- Citas sastāvdaļas ir glicerīns, nātrija dihidrogēnfosfāta dihidrāts, dinātrija edetāts, polisorbāts 80 un ūdens injekcijām. </w:t>
      </w:r>
      <w:r w:rsidR="000D6514" w:rsidRPr="00145029">
        <w:rPr>
          <w:sz w:val="22"/>
          <w:szCs w:val="22"/>
          <w:lang w:val="lv-LV"/>
        </w:rPr>
        <w:t xml:space="preserve">Sālsskābe </w:t>
      </w:r>
      <w:r w:rsidRPr="00145029">
        <w:rPr>
          <w:sz w:val="22"/>
          <w:szCs w:val="22"/>
          <w:lang w:val="lv-LV"/>
        </w:rPr>
        <w:t>un/vai nātrija hidroksīds ir pievienoti pH līmeņa pielāgošanai.</w:t>
      </w:r>
    </w:p>
    <w:p w:rsidR="00EE3836" w:rsidRPr="00145029" w:rsidRDefault="00EE3836" w:rsidP="00EE3836">
      <w:pPr>
        <w:rPr>
          <w:sz w:val="22"/>
          <w:szCs w:val="22"/>
          <w:lang w:val="lv-LV"/>
        </w:rPr>
      </w:pPr>
    </w:p>
    <w:p w:rsidR="00EE3836" w:rsidRPr="00145029" w:rsidRDefault="00EE3836" w:rsidP="00EE3836">
      <w:pPr>
        <w:rPr>
          <w:b/>
          <w:bCs/>
          <w:sz w:val="22"/>
          <w:szCs w:val="22"/>
          <w:lang w:val="lv-LV"/>
        </w:rPr>
      </w:pPr>
      <w:r w:rsidRPr="00145029">
        <w:rPr>
          <w:b/>
          <w:bCs/>
          <w:sz w:val="22"/>
          <w:szCs w:val="22"/>
          <w:lang w:val="lv-LV"/>
        </w:rPr>
        <w:t>TAFLOTAN ārējais izskats un iepakojums</w:t>
      </w:r>
    </w:p>
    <w:p w:rsidR="00EE3836" w:rsidRPr="00145029" w:rsidRDefault="00EE3836" w:rsidP="00EE3836">
      <w:pPr>
        <w:rPr>
          <w:sz w:val="22"/>
          <w:szCs w:val="22"/>
          <w:lang w:val="lv-LV"/>
        </w:rPr>
      </w:pPr>
      <w:r w:rsidRPr="00145029">
        <w:rPr>
          <w:sz w:val="22"/>
          <w:szCs w:val="22"/>
          <w:lang w:val="lv-LV"/>
        </w:rPr>
        <w:t>TAFLOTAN ir dzidrs, bezkrāsains šķidrums (šķīdums), kuru var iegādāties vienreizējās devas plastmasas trauciņos, no kuriem katrs satur 0,3 ml šķīduma. Vienā maisiņā ir ievietoti desmit vienreizējās devas trauciņi. TAFLOTAN piegādā iepakojumos, kas satur 30 vai 90 vienreizējās devas trauciņus. Visi iepakojuma lielumi tirgū var nebūt pieejami.</w:t>
      </w:r>
    </w:p>
    <w:p w:rsidR="00EE3836" w:rsidRPr="00145029" w:rsidRDefault="00EE3836" w:rsidP="00EE3836">
      <w:pPr>
        <w:rPr>
          <w:sz w:val="22"/>
          <w:szCs w:val="22"/>
          <w:lang w:val="lv-LV"/>
        </w:rPr>
      </w:pPr>
    </w:p>
    <w:p w:rsidR="00EE3836" w:rsidRPr="00145029" w:rsidRDefault="00EE3836" w:rsidP="00EE3836">
      <w:pPr>
        <w:rPr>
          <w:b/>
          <w:bCs/>
          <w:sz w:val="22"/>
          <w:szCs w:val="22"/>
          <w:lang w:val="lv-LV"/>
        </w:rPr>
      </w:pPr>
      <w:r w:rsidRPr="00145029">
        <w:rPr>
          <w:b/>
          <w:bCs/>
          <w:sz w:val="22"/>
          <w:szCs w:val="22"/>
          <w:lang w:val="lv-LV"/>
        </w:rPr>
        <w:t xml:space="preserve">Reģistrācijas apliecības īpašnieks </w:t>
      </w:r>
    </w:p>
    <w:p w:rsidR="00EE3836" w:rsidRPr="00145029" w:rsidRDefault="00EE3836" w:rsidP="00EE3836">
      <w:pPr>
        <w:rPr>
          <w:sz w:val="22"/>
          <w:szCs w:val="22"/>
          <w:lang w:val="lv-LV"/>
        </w:rPr>
      </w:pPr>
      <w:r w:rsidRPr="00145029">
        <w:rPr>
          <w:sz w:val="22"/>
          <w:szCs w:val="22"/>
          <w:lang w:val="lv-LV"/>
        </w:rPr>
        <w:t>Santen Oy</w:t>
      </w:r>
    </w:p>
    <w:p w:rsidR="00EE3836" w:rsidRPr="00145029" w:rsidRDefault="00EE3836" w:rsidP="00EE3836">
      <w:pPr>
        <w:rPr>
          <w:sz w:val="22"/>
          <w:szCs w:val="22"/>
          <w:lang w:val="lv-LV"/>
        </w:rPr>
      </w:pPr>
      <w:r w:rsidRPr="00145029">
        <w:rPr>
          <w:sz w:val="22"/>
          <w:szCs w:val="22"/>
          <w:lang w:val="lv-LV"/>
        </w:rPr>
        <w:t>Niittyhaankatu 20</w:t>
      </w:r>
    </w:p>
    <w:p w:rsidR="00EE3836" w:rsidRPr="00145029" w:rsidRDefault="00EE3836" w:rsidP="00EE3836">
      <w:pPr>
        <w:rPr>
          <w:sz w:val="22"/>
          <w:szCs w:val="22"/>
          <w:lang w:val="lv-LV"/>
        </w:rPr>
      </w:pPr>
      <w:r w:rsidRPr="00145029">
        <w:rPr>
          <w:sz w:val="22"/>
          <w:szCs w:val="22"/>
          <w:lang w:val="lv-LV"/>
        </w:rPr>
        <w:t>33720 Tampere</w:t>
      </w:r>
    </w:p>
    <w:p w:rsidR="00EE3836" w:rsidRPr="00145029" w:rsidRDefault="00EE3836" w:rsidP="00EE3836">
      <w:pPr>
        <w:rPr>
          <w:sz w:val="22"/>
          <w:szCs w:val="22"/>
          <w:lang w:val="lv-LV"/>
        </w:rPr>
      </w:pPr>
      <w:r w:rsidRPr="00145029">
        <w:rPr>
          <w:sz w:val="22"/>
          <w:szCs w:val="22"/>
          <w:lang w:val="lv-LV"/>
        </w:rPr>
        <w:t xml:space="preserve">SOMIJA </w:t>
      </w:r>
    </w:p>
    <w:p w:rsidR="00EE3836" w:rsidRDefault="00EE3836" w:rsidP="00EE3836">
      <w:pPr>
        <w:rPr>
          <w:sz w:val="22"/>
          <w:szCs w:val="22"/>
          <w:lang w:val="lv-LV"/>
        </w:rPr>
      </w:pPr>
    </w:p>
    <w:p w:rsidR="004E5B17" w:rsidRPr="004E5B17" w:rsidRDefault="004E5B17" w:rsidP="004E5B17">
      <w:pPr>
        <w:rPr>
          <w:b/>
          <w:bCs/>
          <w:sz w:val="22"/>
          <w:szCs w:val="22"/>
        </w:rPr>
      </w:pPr>
      <w:proofErr w:type="spellStart"/>
      <w:r>
        <w:rPr>
          <w:b/>
          <w:bCs/>
          <w:sz w:val="22"/>
          <w:szCs w:val="22"/>
        </w:rPr>
        <w:t>Ražotāji</w:t>
      </w:r>
      <w:proofErr w:type="spellEnd"/>
    </w:p>
    <w:p w:rsidR="00B41852" w:rsidRPr="004E5B17" w:rsidRDefault="008D00AB" w:rsidP="00B41852">
      <w:pPr>
        <w:rPr>
          <w:sz w:val="22"/>
          <w:szCs w:val="22"/>
          <w:lang w:val="lv-LV"/>
        </w:rPr>
      </w:pPr>
      <w:r w:rsidRPr="008D00AB">
        <w:rPr>
          <w:sz w:val="22"/>
          <w:szCs w:val="22"/>
          <w:lang w:val="lv-LV"/>
        </w:rPr>
        <w:t>Santen Oy</w:t>
      </w:r>
    </w:p>
    <w:p w:rsidR="00B41852" w:rsidRPr="004E5B17" w:rsidRDefault="008D00AB" w:rsidP="00B41852">
      <w:pPr>
        <w:rPr>
          <w:sz w:val="22"/>
          <w:szCs w:val="22"/>
          <w:lang w:val="lv-LV"/>
        </w:rPr>
      </w:pPr>
      <w:r w:rsidRPr="008D00AB">
        <w:rPr>
          <w:sz w:val="22"/>
          <w:szCs w:val="22"/>
          <w:lang w:val="lv-LV"/>
        </w:rPr>
        <w:t>Niittyhaankatu 20</w:t>
      </w:r>
    </w:p>
    <w:p w:rsidR="00B41852" w:rsidRPr="004E5B17" w:rsidRDefault="008D00AB" w:rsidP="00B41852">
      <w:pPr>
        <w:rPr>
          <w:sz w:val="22"/>
          <w:szCs w:val="22"/>
          <w:lang w:val="lv-LV"/>
        </w:rPr>
      </w:pPr>
      <w:r w:rsidRPr="008D00AB">
        <w:rPr>
          <w:sz w:val="22"/>
          <w:szCs w:val="22"/>
          <w:lang w:val="lv-LV"/>
        </w:rPr>
        <w:t>33720 Tampere</w:t>
      </w:r>
    </w:p>
    <w:p w:rsidR="00B41852" w:rsidRPr="004E5B17" w:rsidRDefault="008D00AB" w:rsidP="00B41852">
      <w:pPr>
        <w:rPr>
          <w:sz w:val="22"/>
          <w:szCs w:val="22"/>
          <w:lang w:val="lv-LV"/>
        </w:rPr>
      </w:pPr>
      <w:r w:rsidRPr="008D00AB">
        <w:rPr>
          <w:sz w:val="22"/>
          <w:szCs w:val="22"/>
          <w:lang w:val="lv-LV"/>
        </w:rPr>
        <w:t xml:space="preserve">SOMIJA </w:t>
      </w:r>
    </w:p>
    <w:p w:rsidR="00B41852" w:rsidRDefault="00B41852" w:rsidP="00B41852">
      <w:pPr>
        <w:rPr>
          <w:sz w:val="22"/>
          <w:szCs w:val="22"/>
          <w:lang w:val="lv-LV"/>
        </w:rPr>
      </w:pPr>
    </w:p>
    <w:p w:rsidR="004E5B17" w:rsidRDefault="004E5B17" w:rsidP="00B41852">
      <w:pPr>
        <w:rPr>
          <w:sz w:val="22"/>
          <w:szCs w:val="22"/>
          <w:lang w:val="lv-LV"/>
        </w:rPr>
      </w:pPr>
      <w:r>
        <w:rPr>
          <w:sz w:val="22"/>
          <w:szCs w:val="22"/>
          <w:lang w:val="lv-LV"/>
        </w:rPr>
        <w:t>un</w:t>
      </w:r>
    </w:p>
    <w:p w:rsidR="004E5B17" w:rsidRPr="004E5B17" w:rsidRDefault="004E5B17" w:rsidP="00B41852">
      <w:pPr>
        <w:rPr>
          <w:sz w:val="22"/>
          <w:szCs w:val="22"/>
          <w:lang w:val="lv-LV"/>
        </w:rPr>
      </w:pPr>
    </w:p>
    <w:p w:rsidR="00B41852" w:rsidRPr="004E5B17" w:rsidRDefault="008D00AB" w:rsidP="00B41852">
      <w:pPr>
        <w:rPr>
          <w:bCs/>
          <w:noProof/>
          <w:lang w:val="fr-FR"/>
        </w:rPr>
      </w:pPr>
      <w:r w:rsidRPr="008D00AB">
        <w:rPr>
          <w:bCs/>
          <w:noProof/>
          <w:lang w:val="fr-FR"/>
        </w:rPr>
        <w:t>Laboratoire Unither</w:t>
      </w:r>
    </w:p>
    <w:p w:rsidR="00B41852" w:rsidRPr="004E5B17" w:rsidRDefault="008D00AB" w:rsidP="00B41852">
      <w:pPr>
        <w:rPr>
          <w:bCs/>
          <w:noProof/>
          <w:lang w:val="fr-FR"/>
        </w:rPr>
      </w:pPr>
      <w:r w:rsidRPr="008D00AB">
        <w:rPr>
          <w:bCs/>
          <w:noProof/>
          <w:lang w:val="fr-FR"/>
        </w:rPr>
        <w:t>ZI La Guérie</w:t>
      </w:r>
    </w:p>
    <w:p w:rsidR="00B41852" w:rsidRPr="004E5B17" w:rsidRDefault="008D00AB" w:rsidP="00B41852">
      <w:pPr>
        <w:rPr>
          <w:bCs/>
          <w:noProof/>
        </w:rPr>
      </w:pPr>
      <w:r w:rsidRPr="008D00AB">
        <w:rPr>
          <w:bCs/>
          <w:noProof/>
        </w:rPr>
        <w:t>50211 Coutances Cedex</w:t>
      </w:r>
    </w:p>
    <w:p w:rsidR="00B41852" w:rsidRPr="004E5B17" w:rsidRDefault="008D00AB" w:rsidP="00B41852">
      <w:pPr>
        <w:rPr>
          <w:bCs/>
          <w:noProof/>
          <w:lang w:val="fr-FR"/>
        </w:rPr>
      </w:pPr>
      <w:r w:rsidRPr="008D00AB">
        <w:rPr>
          <w:bCs/>
          <w:noProof/>
          <w:lang w:val="fr-FR"/>
        </w:rPr>
        <w:t>Francija</w:t>
      </w:r>
    </w:p>
    <w:p w:rsidR="008C5B1E" w:rsidRPr="00145029" w:rsidRDefault="008C5B1E" w:rsidP="00EE3836">
      <w:pPr>
        <w:rPr>
          <w:sz w:val="22"/>
          <w:szCs w:val="22"/>
          <w:lang w:val="lv-LV"/>
        </w:rPr>
      </w:pPr>
    </w:p>
    <w:p w:rsidR="00EE3836" w:rsidRPr="00145029" w:rsidRDefault="00EE3836" w:rsidP="00EE3836">
      <w:pPr>
        <w:rPr>
          <w:b/>
          <w:bCs/>
          <w:sz w:val="22"/>
          <w:szCs w:val="22"/>
          <w:lang w:val="lv-LV"/>
        </w:rPr>
      </w:pPr>
      <w:r w:rsidRPr="00145029">
        <w:rPr>
          <w:b/>
          <w:bCs/>
          <w:sz w:val="22"/>
          <w:szCs w:val="22"/>
          <w:lang w:val="lv-LV"/>
        </w:rPr>
        <w:t xml:space="preserve">Šis medicīniskais produkts Eiropas </w:t>
      </w:r>
      <w:r w:rsidR="000D6514" w:rsidRPr="00145029">
        <w:rPr>
          <w:b/>
          <w:bCs/>
          <w:sz w:val="22"/>
          <w:szCs w:val="22"/>
          <w:lang w:val="lv-LV"/>
        </w:rPr>
        <w:t>E</w:t>
      </w:r>
      <w:r w:rsidRPr="00145029">
        <w:rPr>
          <w:b/>
          <w:bCs/>
          <w:sz w:val="22"/>
          <w:szCs w:val="22"/>
          <w:lang w:val="lv-LV"/>
        </w:rPr>
        <w:t>konomik</w:t>
      </w:r>
      <w:r w:rsidR="000D6514" w:rsidRPr="00145029">
        <w:rPr>
          <w:b/>
          <w:bCs/>
          <w:sz w:val="22"/>
          <w:szCs w:val="22"/>
          <w:lang w:val="lv-LV"/>
        </w:rPr>
        <w:t>a</w:t>
      </w:r>
      <w:r w:rsidRPr="00145029">
        <w:rPr>
          <w:b/>
          <w:bCs/>
          <w:sz w:val="22"/>
          <w:szCs w:val="22"/>
          <w:lang w:val="lv-LV"/>
        </w:rPr>
        <w:t>s zonas (EE</w:t>
      </w:r>
      <w:r w:rsidR="000D6514" w:rsidRPr="00145029">
        <w:rPr>
          <w:b/>
          <w:bCs/>
          <w:sz w:val="22"/>
          <w:szCs w:val="22"/>
          <w:lang w:val="lv-LV"/>
        </w:rPr>
        <w:t>Z</w:t>
      </w:r>
      <w:r w:rsidRPr="00145029">
        <w:rPr>
          <w:b/>
          <w:bCs/>
          <w:sz w:val="22"/>
          <w:szCs w:val="22"/>
          <w:lang w:val="lv-LV"/>
        </w:rPr>
        <w:t>) dalībvalstīs ir reģistrēts ar šādiem nosaukumiem:</w:t>
      </w:r>
    </w:p>
    <w:tbl>
      <w:tblPr>
        <w:tblW w:w="0" w:type="auto"/>
        <w:tblInd w:w="-34" w:type="dxa"/>
        <w:tblLook w:val="01E0"/>
      </w:tblPr>
      <w:tblGrid>
        <w:gridCol w:w="6440"/>
        <w:gridCol w:w="3148"/>
      </w:tblGrid>
      <w:tr w:rsidR="00EE3836" w:rsidRPr="00145029" w:rsidTr="00CF770A">
        <w:tc>
          <w:tcPr>
            <w:tcW w:w="6440" w:type="dxa"/>
          </w:tcPr>
          <w:p w:rsidR="00EE3836" w:rsidRPr="00692FF4" w:rsidRDefault="00EE3836" w:rsidP="00CF770A">
            <w:pPr>
              <w:ind w:left="34"/>
              <w:rPr>
                <w:lang w:val="lv-LV"/>
              </w:rPr>
            </w:pPr>
            <w:r w:rsidRPr="00145029">
              <w:rPr>
                <w:sz w:val="22"/>
                <w:szCs w:val="22"/>
                <w:lang w:val="lv-LV"/>
              </w:rPr>
              <w:t>Bulgārija, Čehijas Republika, Dānija, Igaunija, Somija, Ungārija, Islande, Latvija, Lietuva, Norvēģija, Polija, Slovākijas Republika, Zviedrija</w:t>
            </w:r>
          </w:p>
        </w:tc>
        <w:tc>
          <w:tcPr>
            <w:tcW w:w="3148" w:type="dxa"/>
          </w:tcPr>
          <w:p w:rsidR="00EE3836" w:rsidRPr="00692FF4" w:rsidRDefault="00EE3836" w:rsidP="00CF770A">
            <w:pPr>
              <w:rPr>
                <w:lang w:val="lv-LV"/>
              </w:rPr>
            </w:pPr>
            <w:r w:rsidRPr="00145029">
              <w:rPr>
                <w:sz w:val="22"/>
                <w:szCs w:val="22"/>
                <w:lang w:val="lv-LV"/>
              </w:rPr>
              <w:t>Taflotan</w:t>
            </w:r>
          </w:p>
        </w:tc>
      </w:tr>
      <w:tr w:rsidR="00EE3836" w:rsidRPr="00145029" w:rsidTr="00CF770A">
        <w:tc>
          <w:tcPr>
            <w:tcW w:w="6440" w:type="dxa"/>
          </w:tcPr>
          <w:p w:rsidR="00EE3836" w:rsidRPr="00692FF4" w:rsidRDefault="00EE3836" w:rsidP="00CF770A">
            <w:pPr>
              <w:ind w:left="34"/>
              <w:rPr>
                <w:lang w:val="lv-LV"/>
              </w:rPr>
            </w:pPr>
            <w:r w:rsidRPr="00577D25">
              <w:rPr>
                <w:sz w:val="22"/>
                <w:szCs w:val="22"/>
                <w:lang w:val="lv-LV"/>
              </w:rPr>
              <w:t>Vācija</w:t>
            </w:r>
          </w:p>
        </w:tc>
        <w:tc>
          <w:tcPr>
            <w:tcW w:w="3148" w:type="dxa"/>
          </w:tcPr>
          <w:p w:rsidR="00EE3836" w:rsidRPr="00692FF4" w:rsidRDefault="00EE3836" w:rsidP="00CF770A">
            <w:pPr>
              <w:rPr>
                <w:lang w:val="lv-LV"/>
              </w:rPr>
            </w:pPr>
            <w:r w:rsidRPr="00577D25">
              <w:rPr>
                <w:sz w:val="22"/>
                <w:szCs w:val="22"/>
                <w:lang w:val="lv-LV"/>
              </w:rPr>
              <w:t>Taflotan sine</w:t>
            </w:r>
          </w:p>
        </w:tc>
      </w:tr>
      <w:tr w:rsidR="00EE3836" w:rsidRPr="00145029" w:rsidTr="00CF770A">
        <w:tc>
          <w:tcPr>
            <w:tcW w:w="6440" w:type="dxa"/>
          </w:tcPr>
          <w:p w:rsidR="00EE3836" w:rsidRPr="00692FF4" w:rsidRDefault="00EE3836" w:rsidP="00CF770A">
            <w:pPr>
              <w:ind w:left="34"/>
              <w:rPr>
                <w:lang w:val="lv-LV"/>
              </w:rPr>
            </w:pPr>
            <w:r w:rsidRPr="00577D25">
              <w:rPr>
                <w:sz w:val="22"/>
                <w:szCs w:val="22"/>
                <w:lang w:val="lv-LV"/>
              </w:rPr>
              <w:t>Austrija, Beļģija, Kipra, Francija, Grieķija, Īrija, Itālija, Luksemburga, Malta, Nīderlande, Portugāle, Rumānija, Slovēnija, Spānija, Lielbritānija</w:t>
            </w:r>
          </w:p>
        </w:tc>
        <w:tc>
          <w:tcPr>
            <w:tcW w:w="3148" w:type="dxa"/>
          </w:tcPr>
          <w:p w:rsidR="00EE3836" w:rsidRPr="00692FF4" w:rsidRDefault="00EE3836" w:rsidP="00CF770A">
            <w:pPr>
              <w:rPr>
                <w:lang w:val="lv-LV"/>
              </w:rPr>
            </w:pPr>
            <w:r w:rsidRPr="00577D25">
              <w:rPr>
                <w:sz w:val="22"/>
                <w:szCs w:val="22"/>
                <w:lang w:val="lv-LV"/>
              </w:rPr>
              <w:t>Saflutan</w:t>
            </w:r>
          </w:p>
        </w:tc>
      </w:tr>
    </w:tbl>
    <w:p w:rsidR="00EE3836" w:rsidRPr="00577D25" w:rsidRDefault="00EE3836" w:rsidP="00EE3836">
      <w:pPr>
        <w:rPr>
          <w:sz w:val="22"/>
          <w:szCs w:val="22"/>
          <w:lang w:val="lv-LV"/>
        </w:rPr>
      </w:pPr>
    </w:p>
    <w:p w:rsidR="00EE3836" w:rsidRPr="00577D25" w:rsidRDefault="00EE3836" w:rsidP="00EE3836">
      <w:pPr>
        <w:rPr>
          <w:sz w:val="22"/>
          <w:szCs w:val="22"/>
          <w:lang w:val="lv-LV"/>
        </w:rPr>
      </w:pPr>
    </w:p>
    <w:p w:rsidR="00EE3836" w:rsidRPr="00577D25" w:rsidRDefault="00EE3836" w:rsidP="00EE3836">
      <w:pPr>
        <w:rPr>
          <w:b/>
          <w:bCs/>
          <w:sz w:val="22"/>
          <w:szCs w:val="22"/>
          <w:lang w:val="lv-LV"/>
        </w:rPr>
      </w:pPr>
      <w:r w:rsidRPr="00577D25">
        <w:rPr>
          <w:b/>
          <w:bCs/>
          <w:sz w:val="22"/>
          <w:szCs w:val="22"/>
          <w:lang w:val="lv-LV"/>
        </w:rPr>
        <w:t xml:space="preserve">Šī lietošanas </w:t>
      </w:r>
      <w:smartTag w:uri="schemas-tilde-lv/tildestengine" w:element="veidnes">
        <w:smartTagPr>
          <w:attr w:name="text" w:val="instrukcija"/>
          <w:attr w:name="baseform" w:val="instrukcija"/>
          <w:attr w:name="id" w:val="-1"/>
        </w:smartTagPr>
        <w:r w:rsidRPr="00577D25">
          <w:rPr>
            <w:b/>
            <w:bCs/>
            <w:sz w:val="22"/>
            <w:szCs w:val="22"/>
            <w:lang w:val="lv-LV"/>
          </w:rPr>
          <w:t>instrukcija</w:t>
        </w:r>
      </w:smartTag>
      <w:r w:rsidRPr="00577D25">
        <w:rPr>
          <w:b/>
          <w:bCs/>
          <w:sz w:val="22"/>
          <w:szCs w:val="22"/>
          <w:lang w:val="lv-LV"/>
        </w:rPr>
        <w:t xml:space="preserve"> </w:t>
      </w:r>
      <w:r w:rsidR="000D6514" w:rsidRPr="00577D25">
        <w:rPr>
          <w:b/>
          <w:bCs/>
          <w:sz w:val="22"/>
          <w:szCs w:val="22"/>
          <w:lang w:val="lv-LV"/>
        </w:rPr>
        <w:t xml:space="preserve">pēdējo reizi pārskatīta </w:t>
      </w:r>
      <w:r w:rsidR="00C766F2">
        <w:rPr>
          <w:b/>
          <w:bCs/>
          <w:sz w:val="22"/>
          <w:szCs w:val="22"/>
          <w:lang w:val="lv-LV"/>
        </w:rPr>
        <w:t xml:space="preserve"> </w:t>
      </w:r>
      <w:r w:rsidR="00B41852">
        <w:rPr>
          <w:bCs/>
          <w:sz w:val="22"/>
          <w:szCs w:val="22"/>
          <w:lang w:val="lv-LV"/>
        </w:rPr>
        <w:t>6/2</w:t>
      </w:r>
      <w:r w:rsidR="00884282">
        <w:rPr>
          <w:bCs/>
          <w:sz w:val="22"/>
          <w:szCs w:val="22"/>
          <w:lang w:val="lv-LV"/>
        </w:rPr>
        <w:t>014</w:t>
      </w:r>
    </w:p>
    <w:p w:rsidR="00EE3836" w:rsidRPr="00577D25" w:rsidRDefault="00EE3836" w:rsidP="00EE3836">
      <w:pPr>
        <w:rPr>
          <w:sz w:val="22"/>
          <w:szCs w:val="22"/>
          <w:lang w:val="lv-LV"/>
        </w:rPr>
      </w:pPr>
    </w:p>
    <w:p w:rsidR="00EE3836" w:rsidRPr="00577D25" w:rsidRDefault="00EE3836" w:rsidP="00EE3836">
      <w:pPr>
        <w:rPr>
          <w:lang w:val="lv-LV"/>
        </w:rPr>
      </w:pPr>
      <w:r w:rsidRPr="00577D25">
        <w:rPr>
          <w:sz w:val="22"/>
          <w:szCs w:val="22"/>
          <w:lang w:val="lv-LV"/>
        </w:rPr>
        <w:t>Sīk</w:t>
      </w:r>
      <w:r w:rsidRPr="00577D25">
        <w:rPr>
          <w:lang w:val="lv-LV"/>
        </w:rPr>
        <w:t>āka informācija par šīm zālēm ir pieejama Zāļu valsts aģentūras mājas lapā.</w:t>
      </w:r>
    </w:p>
    <w:p w:rsidR="00ED450B" w:rsidRPr="00145029" w:rsidRDefault="00ED450B">
      <w:pPr>
        <w:rPr>
          <w:lang w:val="lv-LV"/>
        </w:rPr>
      </w:pPr>
    </w:p>
    <w:sectPr w:rsidR="00ED450B" w:rsidRPr="00145029" w:rsidSect="00CF770A">
      <w:headerReference w:type="even" r:id="rId11"/>
      <w:headerReference w:type="default" r:id="rId12"/>
      <w:footerReference w:type="even" r:id="rId13"/>
      <w:footerReference w:type="default" r:id="rId14"/>
      <w:headerReference w:type="first" r:id="rId15"/>
      <w:footerReference w:type="first" r:id="rId16"/>
      <w:pgSz w:w="11900" w:h="16840"/>
      <w:pgMar w:top="720" w:right="1140" w:bottom="680" w:left="12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297" w:rsidRDefault="000E1297" w:rsidP="00D214C7">
      <w:r>
        <w:separator/>
      </w:r>
    </w:p>
  </w:endnote>
  <w:endnote w:type="continuationSeparator" w:id="0">
    <w:p w:rsidR="000E1297" w:rsidRDefault="000E1297" w:rsidP="00D214C7">
      <w:r>
        <w:continuationSeparator/>
      </w:r>
    </w:p>
  </w:endnote>
  <w:endnote w:type="continuationNotice" w:id="1">
    <w:p w:rsidR="000E1297" w:rsidRDefault="000E1297"/>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D4" w:rsidRDefault="002602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297" w:rsidRPr="003A3713" w:rsidRDefault="000E1297" w:rsidP="00CF770A">
    <w:pPr>
      <w:pStyle w:val="Footer"/>
      <w:rPr>
        <w:sz w:val="20"/>
        <w:szCs w:val="20"/>
      </w:rPr>
    </w:pPr>
    <w:r>
      <w:rPr>
        <w:sz w:val="20"/>
        <w:szCs w:val="20"/>
      </w:rPr>
      <w:t>taflotan-sd-qrd-lv-lv-v7-APPR-20131106</w:t>
    </w:r>
    <w:r w:rsidRPr="003A3713">
      <w:rPr>
        <w:sz w:val="20"/>
        <w:szCs w:val="20"/>
      </w:rPr>
      <w:tab/>
    </w:r>
    <w:r w:rsidRPr="003A3713">
      <w:rPr>
        <w:sz w:val="20"/>
        <w:szCs w:val="20"/>
      </w:rPr>
      <w:tab/>
    </w:r>
    <w:r w:rsidR="008D00AB" w:rsidRPr="003A3713">
      <w:rPr>
        <w:rStyle w:val="PageNumber"/>
        <w:sz w:val="20"/>
        <w:szCs w:val="20"/>
      </w:rPr>
      <w:fldChar w:fldCharType="begin"/>
    </w:r>
    <w:r w:rsidRPr="003A3713">
      <w:rPr>
        <w:rStyle w:val="PageNumber"/>
        <w:sz w:val="20"/>
        <w:szCs w:val="20"/>
      </w:rPr>
      <w:instrText xml:space="preserve"> PAGE </w:instrText>
    </w:r>
    <w:r w:rsidR="008D00AB" w:rsidRPr="003A3713">
      <w:rPr>
        <w:rStyle w:val="PageNumber"/>
        <w:sz w:val="20"/>
        <w:szCs w:val="20"/>
      </w:rPr>
      <w:fldChar w:fldCharType="separate"/>
    </w:r>
    <w:r w:rsidR="002602D4">
      <w:rPr>
        <w:rStyle w:val="PageNumber"/>
        <w:noProof/>
        <w:sz w:val="20"/>
        <w:szCs w:val="20"/>
      </w:rPr>
      <w:t>1</w:t>
    </w:r>
    <w:r w:rsidR="008D00AB" w:rsidRPr="003A3713">
      <w:rPr>
        <w:rStyle w:val="PageNumber"/>
        <w:sz w:val="20"/>
        <w:szCs w:val="20"/>
      </w:rPr>
      <w:fldChar w:fldCharType="end"/>
    </w:r>
    <w:r w:rsidRPr="003A3713">
      <w:rPr>
        <w:rStyle w:val="PageNumber"/>
        <w:sz w:val="20"/>
        <w:szCs w:val="20"/>
      </w:rPr>
      <w:t>(</w:t>
    </w:r>
    <w:r w:rsidR="008D00AB" w:rsidRPr="003A3713">
      <w:rPr>
        <w:rStyle w:val="PageNumber"/>
        <w:sz w:val="20"/>
        <w:szCs w:val="20"/>
      </w:rPr>
      <w:fldChar w:fldCharType="begin"/>
    </w:r>
    <w:r w:rsidRPr="003A3713">
      <w:rPr>
        <w:rStyle w:val="PageNumber"/>
        <w:sz w:val="20"/>
        <w:szCs w:val="20"/>
      </w:rPr>
      <w:instrText xml:space="preserve"> NUMPAGES </w:instrText>
    </w:r>
    <w:r w:rsidR="008D00AB" w:rsidRPr="003A3713">
      <w:rPr>
        <w:rStyle w:val="PageNumber"/>
        <w:sz w:val="20"/>
        <w:szCs w:val="20"/>
      </w:rPr>
      <w:fldChar w:fldCharType="separate"/>
    </w:r>
    <w:r w:rsidR="002602D4">
      <w:rPr>
        <w:rStyle w:val="PageNumber"/>
        <w:noProof/>
        <w:sz w:val="20"/>
        <w:szCs w:val="20"/>
      </w:rPr>
      <w:t>5</w:t>
    </w:r>
    <w:r w:rsidR="008D00AB" w:rsidRPr="003A3713">
      <w:rPr>
        <w:rStyle w:val="PageNumber"/>
        <w:sz w:val="20"/>
        <w:szCs w:val="20"/>
      </w:rPr>
      <w:fldChar w:fldCharType="end"/>
    </w:r>
    <w:r w:rsidRPr="003A3713">
      <w:rPr>
        <w:rStyle w:val="PageNumber"/>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D4" w:rsidRDefault="00260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297" w:rsidRDefault="000E1297" w:rsidP="00D214C7">
      <w:r>
        <w:separator/>
      </w:r>
    </w:p>
  </w:footnote>
  <w:footnote w:type="continuationSeparator" w:id="0">
    <w:p w:rsidR="000E1297" w:rsidRDefault="000E1297" w:rsidP="00D214C7">
      <w:r>
        <w:continuationSeparator/>
      </w:r>
    </w:p>
  </w:footnote>
  <w:footnote w:type="continuationNotice" w:id="1">
    <w:p w:rsidR="000E1297" w:rsidRDefault="000E12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D4" w:rsidRDefault="002602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D4" w:rsidRDefault="002602D4" w:rsidP="002602D4">
    <w:pPr>
      <w:pStyle w:val="Header"/>
      <w:jc w:val="right"/>
    </w:pPr>
    <w:r>
      <w:t xml:space="preserve">SASKAŅOTS ZVA </w:t>
    </w:r>
    <w:r>
      <w:t>12-02-2015</w:t>
    </w:r>
  </w:p>
  <w:p w:rsidR="002602D4" w:rsidRDefault="002602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D4" w:rsidRDefault="002602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DB105B"/>
    <w:multiLevelType w:val="hybridMultilevel"/>
    <w:tmpl w:val="269D83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A0B36"/>
    <w:multiLevelType w:val="multilevel"/>
    <w:tmpl w:val="EE086D1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76737EA"/>
    <w:multiLevelType w:val="hybridMultilevel"/>
    <w:tmpl w:val="7180A0CA"/>
    <w:lvl w:ilvl="0" w:tplc="1AE6714A">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34C6B74"/>
    <w:multiLevelType w:val="hybridMultilevel"/>
    <w:tmpl w:val="00DA2A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473247B"/>
    <w:multiLevelType w:val="multilevel"/>
    <w:tmpl w:val="721E66B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5504FF"/>
    <w:multiLevelType w:val="multilevel"/>
    <w:tmpl w:val="7180A0CA"/>
    <w:lvl w:ilvl="0">
      <w:start w:val="1"/>
      <w:numFmt w:val="bullet"/>
      <w:lvlText w:val=""/>
      <w:lvlJc w:val="left"/>
      <w:pPr>
        <w:tabs>
          <w:tab w:val="num" w:pos="720"/>
        </w:tabs>
        <w:ind w:left="720" w:hanging="72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EAE2B76"/>
    <w:multiLevelType w:val="hybridMultilevel"/>
    <w:tmpl w:val="221E5E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02B3A5E"/>
    <w:multiLevelType w:val="multilevel"/>
    <w:tmpl w:val="76263460"/>
    <w:lvl w:ilvl="0">
      <w:start w:val="1"/>
      <w:numFmt w:val="upperRoman"/>
      <w:lvlText w:val="%1"/>
      <w:lvlJc w:val="left"/>
      <w:pPr>
        <w:tabs>
          <w:tab w:val="num" w:pos="720"/>
        </w:tabs>
        <w:ind w:left="284" w:hanging="284"/>
      </w:pPr>
      <w:rPr>
        <w:rFonts w:ascii="Arial" w:hAnsi="Arial" w:cs="Arial" w:hint="default"/>
        <w:b/>
        <w:bCs/>
        <w:i w:val="0"/>
        <w:iCs w:val="0"/>
        <w:sz w:val="24"/>
        <w:szCs w:val="24"/>
      </w:rPr>
    </w:lvl>
    <w:lvl w:ilvl="1">
      <w:start w:val="1"/>
      <w:numFmt w:val="decimal"/>
      <w:lvlText w:val="%1.%2"/>
      <w:lvlJc w:val="left"/>
      <w:pPr>
        <w:tabs>
          <w:tab w:val="num" w:pos="709"/>
        </w:tabs>
        <w:ind w:left="709" w:hanging="425"/>
      </w:pPr>
      <w:rPr>
        <w:rFonts w:ascii="Arial" w:hAnsi="Arial" w:cs="Arial" w:hint="default"/>
        <w:b/>
        <w:bCs/>
        <w:i w:val="0"/>
        <w:iCs w:val="0"/>
        <w:sz w:val="22"/>
        <w:szCs w:val="22"/>
      </w:rPr>
    </w:lvl>
    <w:lvl w:ilvl="2">
      <w:start w:val="1"/>
      <w:numFmt w:val="decimal"/>
      <w:lvlText w:val="%1.%2.%3"/>
      <w:lvlJc w:val="left"/>
      <w:pPr>
        <w:tabs>
          <w:tab w:val="num" w:pos="1276"/>
        </w:tabs>
        <w:ind w:left="1276" w:hanging="567"/>
      </w:pPr>
      <w:rPr>
        <w:rFonts w:ascii="Arial" w:hAnsi="Arial" w:cs="Arial" w:hint="default"/>
        <w:b/>
        <w:bCs/>
        <w:i w:val="0"/>
        <w:iCs w:val="0"/>
        <w:sz w:val="22"/>
        <w:szCs w:val="22"/>
      </w:rPr>
    </w:lvl>
    <w:lvl w:ilvl="3">
      <w:start w:val="1"/>
      <w:numFmt w:val="lowerLetter"/>
      <w:lvlText w:val="%4)"/>
      <w:lvlJc w:val="left"/>
      <w:pPr>
        <w:tabs>
          <w:tab w:val="num" w:pos="1276"/>
        </w:tabs>
        <w:ind w:left="1276" w:hanging="567"/>
      </w:pPr>
      <w:rPr>
        <w:rFonts w:ascii="Arial" w:hAnsi="Arial" w:cs="Arial" w:hint="default"/>
        <w:b w:val="0"/>
        <w:bCs w:val="0"/>
        <w:i w:val="0"/>
        <w:iCs w:val="0"/>
        <w:sz w:val="22"/>
        <w:szCs w:val="22"/>
      </w:rPr>
    </w:lvl>
    <w:lvl w:ilvl="4">
      <w:start w:val="1"/>
      <w:numFmt w:val="lowerLetter"/>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cs="Arial" w:hint="default"/>
        <w:b w:val="0"/>
        <w:bCs w:val="0"/>
        <w:i w:val="0"/>
        <w:iCs w:val="0"/>
        <w:sz w:val="22"/>
        <w:szCs w:val="22"/>
      </w:rPr>
    </w:lvl>
  </w:abstractNum>
  <w:abstractNum w:abstractNumId="8">
    <w:nsid w:val="23344AE8"/>
    <w:multiLevelType w:val="hybridMultilevel"/>
    <w:tmpl w:val="D966BA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63238D9"/>
    <w:multiLevelType w:val="hybridMultilevel"/>
    <w:tmpl w:val="A9CE52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EE70736"/>
    <w:multiLevelType w:val="hybridMultilevel"/>
    <w:tmpl w:val="D6609A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3964AD8"/>
    <w:multiLevelType w:val="hybridMultilevel"/>
    <w:tmpl w:val="1520C152"/>
    <w:lvl w:ilvl="0" w:tplc="FC503E3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3D3642D"/>
    <w:multiLevelType w:val="hybridMultilevel"/>
    <w:tmpl w:val="DE7823DC"/>
    <w:lvl w:ilvl="0" w:tplc="D07A5AFE">
      <w:start w:val="5"/>
      <w:numFmt w:val="bullet"/>
      <w:lvlText w:val="-"/>
      <w:lvlJc w:val="left"/>
      <w:pPr>
        <w:tabs>
          <w:tab w:val="num" w:pos="360"/>
        </w:tabs>
        <w:ind w:left="360" w:hanging="360"/>
      </w:pPr>
      <w:rPr>
        <w:rFonts w:ascii="Arial" w:eastAsia="Times New Roman" w:hAnsi="Aria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A4C7B93"/>
    <w:multiLevelType w:val="hybridMultilevel"/>
    <w:tmpl w:val="1616CFCC"/>
    <w:lvl w:ilvl="0" w:tplc="2E2CC358">
      <w:start w:val="1"/>
      <w:numFmt w:val="bullet"/>
      <w:lvlText w:val=""/>
      <w:lvlJc w:val="left"/>
      <w:pPr>
        <w:tabs>
          <w:tab w:val="num" w:pos="1080"/>
        </w:tabs>
        <w:ind w:left="1080" w:hanging="720"/>
      </w:pPr>
      <w:rPr>
        <w:rFonts w:ascii="Symbol" w:hAnsi="Symbol" w:cs="Symbol" w:hint="default"/>
      </w:rPr>
    </w:lvl>
    <w:lvl w:ilvl="1" w:tplc="1AE6714A">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4">
    <w:nsid w:val="4D171DAC"/>
    <w:multiLevelType w:val="hybridMultilevel"/>
    <w:tmpl w:val="3190E4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F720E2F"/>
    <w:multiLevelType w:val="hybridMultilevel"/>
    <w:tmpl w:val="AEA43B7A"/>
    <w:lvl w:ilvl="0" w:tplc="2E2CC358">
      <w:start w:val="1"/>
      <w:numFmt w:val="bullet"/>
      <w:lvlText w:val=""/>
      <w:lvlJc w:val="left"/>
      <w:pPr>
        <w:tabs>
          <w:tab w:val="num" w:pos="720"/>
        </w:tabs>
        <w:ind w:left="720" w:hanging="720"/>
      </w:pPr>
      <w:rPr>
        <w:rFonts w:ascii="Symbol" w:hAnsi="Symbol" w:cs="Symbol" w:hint="default"/>
      </w:rPr>
    </w:lvl>
    <w:lvl w:ilvl="1" w:tplc="1AE6714A">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6">
    <w:nsid w:val="50A11D5F"/>
    <w:multiLevelType w:val="hybridMultilevel"/>
    <w:tmpl w:val="A127F4A9"/>
    <w:lvl w:ilvl="0" w:tplc="2E2CC358">
      <w:start w:val="1"/>
      <w:numFmt w:val="decimal"/>
      <w:lvlText w:val="%1"/>
      <w:lvlJc w:val="left"/>
    </w:lvl>
    <w:lvl w:ilvl="1" w:tplc="1AE6714A">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nsid w:val="56704669"/>
    <w:multiLevelType w:val="hybridMultilevel"/>
    <w:tmpl w:val="EE086D1A"/>
    <w:lvl w:ilvl="0" w:tplc="1AE6714A">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75347EA"/>
    <w:multiLevelType w:val="hybridMultilevel"/>
    <w:tmpl w:val="3E12C2FE"/>
    <w:lvl w:ilvl="0" w:tplc="1AE6714A">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AC20F2A"/>
    <w:multiLevelType w:val="hybridMultilevel"/>
    <w:tmpl w:val="EBA25430"/>
    <w:lvl w:ilvl="0" w:tplc="FFFFFFFF">
      <w:start w:val="1"/>
      <w:numFmt w:val="bullet"/>
      <w:lvlText w:val=""/>
      <w:lvlJc w:val="left"/>
      <w:pPr>
        <w:tabs>
          <w:tab w:val="num" w:pos="720"/>
        </w:tabs>
        <w:ind w:left="720" w:hanging="72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5F451A67"/>
    <w:multiLevelType w:val="hybridMultilevel"/>
    <w:tmpl w:val="508C5F02"/>
    <w:lvl w:ilvl="0" w:tplc="1AE6714A">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2D306FC"/>
    <w:multiLevelType w:val="hybridMultilevel"/>
    <w:tmpl w:val="0E844F74"/>
    <w:lvl w:ilvl="0" w:tplc="1AE6714A">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91C6C0A"/>
    <w:multiLevelType w:val="multilevel"/>
    <w:tmpl w:val="5D96C89C"/>
    <w:lvl w:ilvl="0">
      <w:start w:val="1"/>
      <w:numFmt w:val="decimal"/>
      <w:pStyle w:val="Heading1"/>
      <w:lvlText w:val="%1."/>
      <w:lvlJc w:val="left"/>
      <w:pPr>
        <w:ind w:left="360" w:hanging="360"/>
      </w:pPr>
      <w:rPr>
        <w:rFonts w:ascii="Times New Roman" w:hAnsi="Times New Roman" w:cs="Times New Roman" w:hint="default"/>
        <w:b/>
        <w:bCs/>
        <w:i w:val="0"/>
        <w:iCs w:val="0"/>
        <w:sz w:val="22"/>
        <w:szCs w:val="22"/>
      </w:rPr>
    </w:lvl>
    <w:lvl w:ilvl="1">
      <w:start w:val="1"/>
      <w:numFmt w:val="decimal"/>
      <w:pStyle w:val="Heading2"/>
      <w:lvlText w:val="%1.%2"/>
      <w:lvlJc w:val="left"/>
      <w:pPr>
        <w:tabs>
          <w:tab w:val="num" w:pos="720"/>
        </w:tabs>
        <w:ind w:left="720" w:hanging="720"/>
      </w:pPr>
      <w:rPr>
        <w:rFonts w:ascii="Times New Roman" w:hAnsi="Times New Roman" w:cs="Times New Roman" w:hint="default"/>
        <w:i w:val="0"/>
        <w:iCs w:val="0"/>
        <w:caps w:val="0"/>
        <w:smallCaps w:val="0"/>
        <w:strike w:val="0"/>
        <w:dstrike w:val="0"/>
        <w:outline w:val="0"/>
        <w:shadow w:val="0"/>
        <w:emboss w:val="0"/>
        <w:imprint w:val="0"/>
        <w:vanish w:val="0"/>
        <w:spacing w:val="0"/>
        <w:position w:val="0"/>
        <w:u w:val="none"/>
        <w:vertAlign w:val="base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C371FE6"/>
    <w:multiLevelType w:val="hybridMultilevel"/>
    <w:tmpl w:val="4CDA98AE"/>
    <w:lvl w:ilvl="0" w:tplc="1AE6714A">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0"/>
  </w:num>
  <w:num w:numId="3">
    <w:abstractNumId w:val="13"/>
  </w:num>
  <w:num w:numId="4">
    <w:abstractNumId w:val="11"/>
  </w:num>
  <w:num w:numId="5">
    <w:abstractNumId w:val="10"/>
  </w:num>
  <w:num w:numId="6">
    <w:abstractNumId w:val="12"/>
  </w:num>
  <w:num w:numId="7">
    <w:abstractNumId w:val="6"/>
  </w:num>
  <w:num w:numId="8">
    <w:abstractNumId w:val="1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0"/>
  </w:num>
  <w:num w:numId="13">
    <w:abstractNumId w:val="16"/>
  </w:num>
  <w:num w:numId="14">
    <w:abstractNumId w:val="2"/>
  </w:num>
  <w:num w:numId="15">
    <w:abstractNumId w:val="5"/>
  </w:num>
  <w:num w:numId="16">
    <w:abstractNumId w:val="17"/>
  </w:num>
  <w:num w:numId="17">
    <w:abstractNumId w:val="1"/>
  </w:num>
  <w:num w:numId="18">
    <w:abstractNumId w:val="7"/>
  </w:num>
  <w:num w:numId="19">
    <w:abstractNumId w:val="4"/>
  </w:num>
  <w:num w:numId="20">
    <w:abstractNumId w:val="18"/>
  </w:num>
  <w:num w:numId="21">
    <w:abstractNumId w:val="23"/>
  </w:num>
  <w:num w:numId="22">
    <w:abstractNumId w:val="21"/>
  </w:num>
  <w:num w:numId="23">
    <w:abstractNumId w:val="15"/>
  </w:num>
  <w:num w:numId="24">
    <w:abstractNumId w:val="8"/>
  </w:num>
  <w:num w:numId="2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w15:presenceInfo w15:providerId="None" w15:userId="S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doNotTrackMoves/>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3836"/>
    <w:rsid w:val="000234B3"/>
    <w:rsid w:val="00042181"/>
    <w:rsid w:val="000555C1"/>
    <w:rsid w:val="00065F2E"/>
    <w:rsid w:val="0007212B"/>
    <w:rsid w:val="00072B65"/>
    <w:rsid w:val="00093BD5"/>
    <w:rsid w:val="00095E6F"/>
    <w:rsid w:val="000A6834"/>
    <w:rsid w:val="000D39A4"/>
    <w:rsid w:val="000D3BEE"/>
    <w:rsid w:val="000D6514"/>
    <w:rsid w:val="000D7258"/>
    <w:rsid w:val="000E1297"/>
    <w:rsid w:val="000E2B2B"/>
    <w:rsid w:val="00145029"/>
    <w:rsid w:val="00150E5F"/>
    <w:rsid w:val="0016193A"/>
    <w:rsid w:val="001A16F0"/>
    <w:rsid w:val="001B063E"/>
    <w:rsid w:val="001C3463"/>
    <w:rsid w:val="001D0DEE"/>
    <w:rsid w:val="001D127B"/>
    <w:rsid w:val="001E2458"/>
    <w:rsid w:val="001E4ABF"/>
    <w:rsid w:val="001E6030"/>
    <w:rsid w:val="001E6282"/>
    <w:rsid w:val="001F4823"/>
    <w:rsid w:val="00200A42"/>
    <w:rsid w:val="0021068C"/>
    <w:rsid w:val="00222E76"/>
    <w:rsid w:val="00233016"/>
    <w:rsid w:val="00240C88"/>
    <w:rsid w:val="00250D37"/>
    <w:rsid w:val="002602D4"/>
    <w:rsid w:val="002604D1"/>
    <w:rsid w:val="00262D9A"/>
    <w:rsid w:val="00266E7A"/>
    <w:rsid w:val="00274432"/>
    <w:rsid w:val="002870BF"/>
    <w:rsid w:val="002B1396"/>
    <w:rsid w:val="002B145C"/>
    <w:rsid w:val="002B29BE"/>
    <w:rsid w:val="002B37FB"/>
    <w:rsid w:val="002B7421"/>
    <w:rsid w:val="002C317D"/>
    <w:rsid w:val="002C5026"/>
    <w:rsid w:val="002D0C0B"/>
    <w:rsid w:val="002D64A3"/>
    <w:rsid w:val="002D7B63"/>
    <w:rsid w:val="002E0829"/>
    <w:rsid w:val="002F165F"/>
    <w:rsid w:val="002F35D0"/>
    <w:rsid w:val="0030310B"/>
    <w:rsid w:val="003119F4"/>
    <w:rsid w:val="00331E90"/>
    <w:rsid w:val="0033770C"/>
    <w:rsid w:val="003454E4"/>
    <w:rsid w:val="00351087"/>
    <w:rsid w:val="00365D01"/>
    <w:rsid w:val="00373106"/>
    <w:rsid w:val="00373EDD"/>
    <w:rsid w:val="00381514"/>
    <w:rsid w:val="003818B1"/>
    <w:rsid w:val="003912F4"/>
    <w:rsid w:val="0039166E"/>
    <w:rsid w:val="003A3713"/>
    <w:rsid w:val="003A4DAD"/>
    <w:rsid w:val="003B004D"/>
    <w:rsid w:val="003C0E9A"/>
    <w:rsid w:val="003C49B1"/>
    <w:rsid w:val="003E2580"/>
    <w:rsid w:val="003E4E2A"/>
    <w:rsid w:val="003F3E62"/>
    <w:rsid w:val="003F5268"/>
    <w:rsid w:val="003F61DB"/>
    <w:rsid w:val="004050F5"/>
    <w:rsid w:val="00405ADC"/>
    <w:rsid w:val="00411E04"/>
    <w:rsid w:val="00415258"/>
    <w:rsid w:val="00435B6E"/>
    <w:rsid w:val="00436D0A"/>
    <w:rsid w:val="00462935"/>
    <w:rsid w:val="00462C43"/>
    <w:rsid w:val="0046557C"/>
    <w:rsid w:val="00475E31"/>
    <w:rsid w:val="0048679A"/>
    <w:rsid w:val="00494035"/>
    <w:rsid w:val="004E42F5"/>
    <w:rsid w:val="004E5B17"/>
    <w:rsid w:val="004F2E7D"/>
    <w:rsid w:val="005047A4"/>
    <w:rsid w:val="00517044"/>
    <w:rsid w:val="00522E14"/>
    <w:rsid w:val="00530168"/>
    <w:rsid w:val="005423F7"/>
    <w:rsid w:val="005462CA"/>
    <w:rsid w:val="00551085"/>
    <w:rsid w:val="00561D4A"/>
    <w:rsid w:val="00566417"/>
    <w:rsid w:val="005668FA"/>
    <w:rsid w:val="00571885"/>
    <w:rsid w:val="005756F7"/>
    <w:rsid w:val="00577D25"/>
    <w:rsid w:val="00596FD8"/>
    <w:rsid w:val="005A0FBF"/>
    <w:rsid w:val="005B0BC5"/>
    <w:rsid w:val="005B2BF2"/>
    <w:rsid w:val="005D2703"/>
    <w:rsid w:val="005F0508"/>
    <w:rsid w:val="006034F4"/>
    <w:rsid w:val="006174F5"/>
    <w:rsid w:val="00625B62"/>
    <w:rsid w:val="00644455"/>
    <w:rsid w:val="006508F1"/>
    <w:rsid w:val="00654E18"/>
    <w:rsid w:val="00664697"/>
    <w:rsid w:val="00666917"/>
    <w:rsid w:val="00667B11"/>
    <w:rsid w:val="006717E4"/>
    <w:rsid w:val="00690155"/>
    <w:rsid w:val="00692FF4"/>
    <w:rsid w:val="00696B44"/>
    <w:rsid w:val="006A32D1"/>
    <w:rsid w:val="006A37BE"/>
    <w:rsid w:val="006A6279"/>
    <w:rsid w:val="006A746B"/>
    <w:rsid w:val="006C1102"/>
    <w:rsid w:val="006F1A70"/>
    <w:rsid w:val="00701AA3"/>
    <w:rsid w:val="00714C22"/>
    <w:rsid w:val="007208BC"/>
    <w:rsid w:val="00721701"/>
    <w:rsid w:val="00740A46"/>
    <w:rsid w:val="00741829"/>
    <w:rsid w:val="0075113A"/>
    <w:rsid w:val="00755424"/>
    <w:rsid w:val="0078005A"/>
    <w:rsid w:val="00797637"/>
    <w:rsid w:val="007A1158"/>
    <w:rsid w:val="007A63AC"/>
    <w:rsid w:val="007C34B6"/>
    <w:rsid w:val="007C52CD"/>
    <w:rsid w:val="007D536B"/>
    <w:rsid w:val="007E3E75"/>
    <w:rsid w:val="007F6CCA"/>
    <w:rsid w:val="008217E4"/>
    <w:rsid w:val="00834D76"/>
    <w:rsid w:val="00854F80"/>
    <w:rsid w:val="008742C7"/>
    <w:rsid w:val="008775EA"/>
    <w:rsid w:val="00884282"/>
    <w:rsid w:val="008A199D"/>
    <w:rsid w:val="008A1EBE"/>
    <w:rsid w:val="008A6568"/>
    <w:rsid w:val="008B1A95"/>
    <w:rsid w:val="008B1F4B"/>
    <w:rsid w:val="008C0D2F"/>
    <w:rsid w:val="008C5B1E"/>
    <w:rsid w:val="008D00AB"/>
    <w:rsid w:val="008E2BF9"/>
    <w:rsid w:val="008F2741"/>
    <w:rsid w:val="009121A8"/>
    <w:rsid w:val="00916320"/>
    <w:rsid w:val="00920BBA"/>
    <w:rsid w:val="00926933"/>
    <w:rsid w:val="00933A9F"/>
    <w:rsid w:val="00950763"/>
    <w:rsid w:val="009533C4"/>
    <w:rsid w:val="00953BE3"/>
    <w:rsid w:val="00957CB7"/>
    <w:rsid w:val="00983E9F"/>
    <w:rsid w:val="009C2E01"/>
    <w:rsid w:val="009D7FC2"/>
    <w:rsid w:val="009E0D70"/>
    <w:rsid w:val="009E2DF8"/>
    <w:rsid w:val="009E4820"/>
    <w:rsid w:val="009F45C5"/>
    <w:rsid w:val="00A00BE3"/>
    <w:rsid w:val="00A07A35"/>
    <w:rsid w:val="00A1479E"/>
    <w:rsid w:val="00A21600"/>
    <w:rsid w:val="00A246A7"/>
    <w:rsid w:val="00A333F3"/>
    <w:rsid w:val="00A341FE"/>
    <w:rsid w:val="00A53284"/>
    <w:rsid w:val="00A55C97"/>
    <w:rsid w:val="00A56198"/>
    <w:rsid w:val="00A6309A"/>
    <w:rsid w:val="00A65175"/>
    <w:rsid w:val="00A679E6"/>
    <w:rsid w:val="00A81F9D"/>
    <w:rsid w:val="00A83564"/>
    <w:rsid w:val="00A83A6A"/>
    <w:rsid w:val="00A8452B"/>
    <w:rsid w:val="00A914A2"/>
    <w:rsid w:val="00A94F76"/>
    <w:rsid w:val="00AC32B0"/>
    <w:rsid w:val="00AC7CE1"/>
    <w:rsid w:val="00AD75D7"/>
    <w:rsid w:val="00B15156"/>
    <w:rsid w:val="00B17177"/>
    <w:rsid w:val="00B21A55"/>
    <w:rsid w:val="00B27272"/>
    <w:rsid w:val="00B36D06"/>
    <w:rsid w:val="00B41001"/>
    <w:rsid w:val="00B41852"/>
    <w:rsid w:val="00B468C4"/>
    <w:rsid w:val="00B5062B"/>
    <w:rsid w:val="00B56AFB"/>
    <w:rsid w:val="00B6309A"/>
    <w:rsid w:val="00B6481B"/>
    <w:rsid w:val="00B67EA2"/>
    <w:rsid w:val="00B85D76"/>
    <w:rsid w:val="00B90919"/>
    <w:rsid w:val="00BA6D48"/>
    <w:rsid w:val="00BC2970"/>
    <w:rsid w:val="00BC66BD"/>
    <w:rsid w:val="00BE56BE"/>
    <w:rsid w:val="00BE71D6"/>
    <w:rsid w:val="00BF0AF0"/>
    <w:rsid w:val="00C06EEB"/>
    <w:rsid w:val="00C11AE7"/>
    <w:rsid w:val="00C326BB"/>
    <w:rsid w:val="00C33DB9"/>
    <w:rsid w:val="00C361AD"/>
    <w:rsid w:val="00C74CF9"/>
    <w:rsid w:val="00C766F2"/>
    <w:rsid w:val="00C82CA0"/>
    <w:rsid w:val="00C86FA3"/>
    <w:rsid w:val="00C93A0B"/>
    <w:rsid w:val="00CC6E1F"/>
    <w:rsid w:val="00CD1679"/>
    <w:rsid w:val="00CD4823"/>
    <w:rsid w:val="00CD531B"/>
    <w:rsid w:val="00CD668B"/>
    <w:rsid w:val="00CF770A"/>
    <w:rsid w:val="00D10C67"/>
    <w:rsid w:val="00D214C7"/>
    <w:rsid w:val="00D42CDB"/>
    <w:rsid w:val="00D53D8B"/>
    <w:rsid w:val="00D64F35"/>
    <w:rsid w:val="00D72D3D"/>
    <w:rsid w:val="00D812DF"/>
    <w:rsid w:val="00D87566"/>
    <w:rsid w:val="00D91E01"/>
    <w:rsid w:val="00DA1983"/>
    <w:rsid w:val="00DA5686"/>
    <w:rsid w:val="00DC30AA"/>
    <w:rsid w:val="00DD33AC"/>
    <w:rsid w:val="00DD6CBE"/>
    <w:rsid w:val="00E06EDB"/>
    <w:rsid w:val="00E11EF2"/>
    <w:rsid w:val="00E15A3F"/>
    <w:rsid w:val="00E353EA"/>
    <w:rsid w:val="00E37489"/>
    <w:rsid w:val="00E46890"/>
    <w:rsid w:val="00E52A3F"/>
    <w:rsid w:val="00E640F4"/>
    <w:rsid w:val="00E668BA"/>
    <w:rsid w:val="00E702D2"/>
    <w:rsid w:val="00E70F81"/>
    <w:rsid w:val="00E8028C"/>
    <w:rsid w:val="00EA0E6C"/>
    <w:rsid w:val="00EA284F"/>
    <w:rsid w:val="00EA4217"/>
    <w:rsid w:val="00EB326D"/>
    <w:rsid w:val="00EC4B7E"/>
    <w:rsid w:val="00ED023D"/>
    <w:rsid w:val="00ED450B"/>
    <w:rsid w:val="00ED4DD2"/>
    <w:rsid w:val="00EE2BC6"/>
    <w:rsid w:val="00EE3836"/>
    <w:rsid w:val="00EF0150"/>
    <w:rsid w:val="00EF0726"/>
    <w:rsid w:val="00EF09AA"/>
    <w:rsid w:val="00F17EFD"/>
    <w:rsid w:val="00F21B74"/>
    <w:rsid w:val="00F25978"/>
    <w:rsid w:val="00F3584A"/>
    <w:rsid w:val="00F36DBD"/>
    <w:rsid w:val="00F4049E"/>
    <w:rsid w:val="00F43EA5"/>
    <w:rsid w:val="00F56A29"/>
    <w:rsid w:val="00F668AE"/>
    <w:rsid w:val="00F67599"/>
    <w:rsid w:val="00F71119"/>
    <w:rsid w:val="00F72806"/>
    <w:rsid w:val="00F86E0A"/>
    <w:rsid w:val="00F9054D"/>
    <w:rsid w:val="00F9220E"/>
    <w:rsid w:val="00F95FEA"/>
    <w:rsid w:val="00F97F94"/>
    <w:rsid w:val="00FA1957"/>
    <w:rsid w:val="00FA31D8"/>
    <w:rsid w:val="00FA6CC9"/>
    <w:rsid w:val="00FA70BD"/>
    <w:rsid w:val="00FA7420"/>
    <w:rsid w:val="00FB30AE"/>
    <w:rsid w:val="00FC105F"/>
    <w:rsid w:val="00FC2B6D"/>
    <w:rsid w:val="00FD6026"/>
    <w:rsid w:val="00FE12D0"/>
    <w:rsid w:val="00FE1C12"/>
    <w:rsid w:val="00FF449F"/>
    <w:rsid w:val="00FF5E10"/>
  </w:rsids>
  <m:mathPr>
    <m:mathFont m:val="Cambria Math"/>
    <m:brkBin m:val="before"/>
    <m:brkBinSub m:val="--"/>
    <m:smallFrac m:val="off"/>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36"/>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EE3836"/>
    <w:pPr>
      <w:keepNext/>
      <w:numPr>
        <w:numId w:val="1"/>
      </w:numPr>
      <w:spacing w:before="360" w:after="180"/>
      <w:outlineLvl w:val="0"/>
    </w:pPr>
    <w:rPr>
      <w:b/>
      <w:bCs/>
      <w:kern w:val="32"/>
      <w:sz w:val="28"/>
      <w:szCs w:val="28"/>
    </w:rPr>
  </w:style>
  <w:style w:type="paragraph" w:styleId="Heading2">
    <w:name w:val="heading 2"/>
    <w:basedOn w:val="Normal"/>
    <w:next w:val="Normal"/>
    <w:link w:val="Heading2Char"/>
    <w:uiPriority w:val="99"/>
    <w:qFormat/>
    <w:rsid w:val="00EE3836"/>
    <w:pPr>
      <w:keepNext/>
      <w:numPr>
        <w:ilvl w:val="1"/>
        <w:numId w:val="1"/>
      </w:numPr>
      <w:spacing w:before="360" w:after="180"/>
      <w:outlineLvl w:val="1"/>
    </w:pPr>
    <w:rPr>
      <w:b/>
      <w:bCs/>
    </w:rPr>
  </w:style>
  <w:style w:type="paragraph" w:styleId="Heading3">
    <w:name w:val="heading 3"/>
    <w:basedOn w:val="Normal"/>
    <w:next w:val="Normal"/>
    <w:link w:val="Heading3Char"/>
    <w:uiPriority w:val="99"/>
    <w:qFormat/>
    <w:rsid w:val="008F2741"/>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8F274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8F274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F2741"/>
    <w:pPr>
      <w:numPr>
        <w:ilvl w:val="5"/>
        <w:numId w:val="1"/>
      </w:numPr>
      <w:spacing w:before="240" w:after="60"/>
      <w:outlineLvl w:val="5"/>
    </w:pPr>
    <w:rPr>
      <w:rFonts w:ascii="Calibri" w:hAnsi="Calibri"/>
      <w:b/>
      <w:bCs/>
      <w:sz w:val="20"/>
      <w:szCs w:val="20"/>
    </w:rPr>
  </w:style>
  <w:style w:type="paragraph" w:styleId="Heading7">
    <w:name w:val="heading 7"/>
    <w:basedOn w:val="Normal"/>
    <w:next w:val="Normal"/>
    <w:link w:val="Heading7Char"/>
    <w:uiPriority w:val="99"/>
    <w:qFormat/>
    <w:rsid w:val="008F2741"/>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8F2741"/>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8F2741"/>
    <w:pPr>
      <w:numPr>
        <w:ilvl w:val="8"/>
        <w:numId w:val="1"/>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E3836"/>
    <w:rPr>
      <w:rFonts w:ascii="Times New Roman" w:eastAsia="Times New Roman" w:hAnsi="Times New Roman" w:cs="Times New Roman"/>
      <w:b/>
      <w:bCs/>
      <w:kern w:val="32"/>
      <w:sz w:val="28"/>
      <w:szCs w:val="28"/>
      <w:lang w:val="en-US"/>
    </w:rPr>
  </w:style>
  <w:style w:type="character" w:customStyle="1" w:styleId="Heading2Char">
    <w:name w:val="Heading 2 Char"/>
    <w:link w:val="Heading2"/>
    <w:uiPriority w:val="99"/>
    <w:rsid w:val="00EE3836"/>
    <w:rPr>
      <w:rFonts w:ascii="Times New Roman" w:eastAsia="Times New Roman" w:hAnsi="Times New Roman" w:cs="Times New Roman"/>
      <w:b/>
      <w:bCs/>
      <w:sz w:val="24"/>
      <w:szCs w:val="24"/>
      <w:lang w:val="en-US"/>
    </w:rPr>
  </w:style>
  <w:style w:type="character" w:customStyle="1" w:styleId="Heading3Char">
    <w:name w:val="Heading 3 Char"/>
    <w:link w:val="Heading3"/>
    <w:uiPriority w:val="99"/>
    <w:rsid w:val="00EE3836"/>
    <w:rPr>
      <w:rFonts w:ascii="Cambria" w:eastAsia="Times New Roman" w:hAnsi="Cambria"/>
      <w:b/>
      <w:bCs/>
      <w:sz w:val="26"/>
      <w:szCs w:val="26"/>
      <w:lang w:val="en-US" w:eastAsia="en-US"/>
    </w:rPr>
  </w:style>
  <w:style w:type="character" w:customStyle="1" w:styleId="Heading4Char">
    <w:name w:val="Heading 4 Char"/>
    <w:link w:val="Heading4"/>
    <w:uiPriority w:val="99"/>
    <w:rsid w:val="00EE3836"/>
    <w:rPr>
      <w:rFonts w:eastAsia="Times New Roman"/>
      <w:b/>
      <w:bCs/>
      <w:sz w:val="28"/>
      <w:szCs w:val="28"/>
      <w:lang w:val="en-US" w:eastAsia="en-US"/>
    </w:rPr>
  </w:style>
  <w:style w:type="character" w:customStyle="1" w:styleId="Heading5Char">
    <w:name w:val="Heading 5 Char"/>
    <w:link w:val="Heading5"/>
    <w:uiPriority w:val="99"/>
    <w:rsid w:val="00EE3836"/>
    <w:rPr>
      <w:rFonts w:eastAsia="Times New Roman"/>
      <w:b/>
      <w:bCs/>
      <w:i/>
      <w:iCs/>
      <w:sz w:val="26"/>
      <w:szCs w:val="26"/>
      <w:lang w:val="en-US" w:eastAsia="en-US"/>
    </w:rPr>
  </w:style>
  <w:style w:type="character" w:customStyle="1" w:styleId="Heading6Char">
    <w:name w:val="Heading 6 Char"/>
    <w:link w:val="Heading6"/>
    <w:uiPriority w:val="99"/>
    <w:rsid w:val="00EE3836"/>
    <w:rPr>
      <w:rFonts w:eastAsia="Times New Roman"/>
      <w:b/>
      <w:bCs/>
      <w:lang w:val="en-US" w:eastAsia="en-US"/>
    </w:rPr>
  </w:style>
  <w:style w:type="character" w:customStyle="1" w:styleId="Heading7Char">
    <w:name w:val="Heading 7 Char"/>
    <w:link w:val="Heading7"/>
    <w:uiPriority w:val="99"/>
    <w:rsid w:val="00EE3836"/>
    <w:rPr>
      <w:rFonts w:eastAsia="Times New Roman"/>
      <w:sz w:val="24"/>
      <w:szCs w:val="24"/>
      <w:lang w:val="en-US" w:eastAsia="en-US"/>
    </w:rPr>
  </w:style>
  <w:style w:type="character" w:customStyle="1" w:styleId="Heading8Char">
    <w:name w:val="Heading 8 Char"/>
    <w:link w:val="Heading8"/>
    <w:uiPriority w:val="99"/>
    <w:rsid w:val="00EE3836"/>
    <w:rPr>
      <w:rFonts w:eastAsia="Times New Roman"/>
      <w:i/>
      <w:iCs/>
      <w:sz w:val="24"/>
      <w:szCs w:val="24"/>
      <w:lang w:val="en-US" w:eastAsia="en-US"/>
    </w:rPr>
  </w:style>
  <w:style w:type="character" w:customStyle="1" w:styleId="Heading9Char">
    <w:name w:val="Heading 9 Char"/>
    <w:link w:val="Heading9"/>
    <w:uiPriority w:val="99"/>
    <w:rsid w:val="00EE3836"/>
    <w:rPr>
      <w:rFonts w:ascii="Cambria" w:eastAsia="Times New Roman" w:hAnsi="Cambria"/>
      <w:lang w:val="en-US" w:eastAsia="en-US"/>
    </w:rPr>
  </w:style>
  <w:style w:type="paragraph" w:styleId="Footer">
    <w:name w:val="footer"/>
    <w:basedOn w:val="Normal"/>
    <w:link w:val="FooterChar"/>
    <w:uiPriority w:val="99"/>
    <w:rsid w:val="00EE3836"/>
    <w:pPr>
      <w:tabs>
        <w:tab w:val="center" w:pos="4320"/>
        <w:tab w:val="right" w:pos="8640"/>
      </w:tabs>
    </w:pPr>
  </w:style>
  <w:style w:type="character" w:customStyle="1" w:styleId="FooterChar">
    <w:name w:val="Footer Char"/>
    <w:link w:val="Footer"/>
    <w:uiPriority w:val="99"/>
    <w:rsid w:val="00EE3836"/>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EE3836"/>
  </w:style>
  <w:style w:type="character" w:customStyle="1" w:styleId="c3">
    <w:name w:val="c3"/>
    <w:uiPriority w:val="99"/>
    <w:rsid w:val="00EE3836"/>
    <w:rPr>
      <w:rFonts w:ascii="Calibri" w:hAnsi="Calibri" w:cs="Calibri"/>
    </w:rPr>
  </w:style>
  <w:style w:type="paragraph" w:styleId="BalloonText">
    <w:name w:val="Balloon Text"/>
    <w:basedOn w:val="Normal"/>
    <w:link w:val="BalloonTextChar"/>
    <w:uiPriority w:val="99"/>
    <w:semiHidden/>
    <w:unhideWhenUsed/>
    <w:rsid w:val="008F2741"/>
    <w:rPr>
      <w:rFonts w:ascii="Tahoma" w:hAnsi="Tahoma" w:cs="Tahoma"/>
      <w:sz w:val="16"/>
      <w:szCs w:val="16"/>
    </w:rPr>
  </w:style>
  <w:style w:type="character" w:customStyle="1" w:styleId="BalloonTextChar">
    <w:name w:val="Balloon Text Char"/>
    <w:link w:val="BalloonText"/>
    <w:uiPriority w:val="99"/>
    <w:semiHidden/>
    <w:rsid w:val="00571885"/>
    <w:rPr>
      <w:rFonts w:ascii="Tahoma" w:eastAsia="Times New Roman" w:hAnsi="Tahoma" w:cs="Tahoma"/>
      <w:sz w:val="16"/>
      <w:szCs w:val="16"/>
      <w:lang w:val="en-US" w:eastAsia="en-US"/>
    </w:rPr>
  </w:style>
  <w:style w:type="character" w:styleId="CommentReference">
    <w:name w:val="annotation reference"/>
    <w:uiPriority w:val="99"/>
    <w:semiHidden/>
    <w:unhideWhenUsed/>
    <w:rsid w:val="008F2741"/>
    <w:rPr>
      <w:sz w:val="16"/>
      <w:szCs w:val="16"/>
    </w:rPr>
  </w:style>
  <w:style w:type="paragraph" w:styleId="CommentText">
    <w:name w:val="annotation text"/>
    <w:basedOn w:val="Normal"/>
    <w:link w:val="CommentTextChar"/>
    <w:uiPriority w:val="99"/>
    <w:unhideWhenUsed/>
    <w:rsid w:val="008F2741"/>
    <w:rPr>
      <w:sz w:val="20"/>
      <w:szCs w:val="20"/>
    </w:rPr>
  </w:style>
  <w:style w:type="character" w:customStyle="1" w:styleId="CommentTextChar">
    <w:name w:val="Comment Text Char"/>
    <w:link w:val="CommentText"/>
    <w:uiPriority w:val="99"/>
    <w:rsid w:val="0057188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F2741"/>
    <w:rPr>
      <w:b/>
      <w:bCs/>
    </w:rPr>
  </w:style>
  <w:style w:type="character" w:customStyle="1" w:styleId="CommentSubjectChar">
    <w:name w:val="Comment Subject Char"/>
    <w:link w:val="CommentSubject"/>
    <w:uiPriority w:val="99"/>
    <w:semiHidden/>
    <w:rsid w:val="00571885"/>
    <w:rPr>
      <w:rFonts w:ascii="Times New Roman" w:eastAsia="Times New Roman" w:hAnsi="Times New Roman"/>
      <w:b/>
      <w:bCs/>
      <w:lang w:val="en-US" w:eastAsia="en-US"/>
    </w:rPr>
  </w:style>
  <w:style w:type="paragraph" w:customStyle="1" w:styleId="Default">
    <w:name w:val="Default"/>
    <w:uiPriority w:val="99"/>
    <w:rsid w:val="008F2741"/>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11">
    <w:name w:val="CM11"/>
    <w:basedOn w:val="Default"/>
    <w:next w:val="Default"/>
    <w:uiPriority w:val="99"/>
    <w:rsid w:val="008F2741"/>
    <w:pPr>
      <w:spacing w:after="255"/>
    </w:pPr>
    <w:rPr>
      <w:color w:val="auto"/>
    </w:rPr>
  </w:style>
  <w:style w:type="paragraph" w:customStyle="1" w:styleId="CM12">
    <w:name w:val="CM12"/>
    <w:basedOn w:val="Default"/>
    <w:next w:val="Default"/>
    <w:uiPriority w:val="99"/>
    <w:rsid w:val="008F2741"/>
    <w:pPr>
      <w:spacing w:after="510"/>
    </w:pPr>
    <w:rPr>
      <w:color w:val="auto"/>
    </w:rPr>
  </w:style>
  <w:style w:type="paragraph" w:customStyle="1" w:styleId="CM1">
    <w:name w:val="CM1"/>
    <w:basedOn w:val="Default"/>
    <w:next w:val="Default"/>
    <w:uiPriority w:val="99"/>
    <w:rsid w:val="008F2741"/>
    <w:pPr>
      <w:spacing w:line="516" w:lineRule="atLeast"/>
    </w:pPr>
    <w:rPr>
      <w:color w:val="auto"/>
    </w:rPr>
  </w:style>
  <w:style w:type="paragraph" w:customStyle="1" w:styleId="CM2">
    <w:name w:val="CM2"/>
    <w:basedOn w:val="Default"/>
    <w:next w:val="Default"/>
    <w:uiPriority w:val="99"/>
    <w:rsid w:val="008F2741"/>
    <w:pPr>
      <w:spacing w:line="258" w:lineRule="atLeast"/>
    </w:pPr>
    <w:rPr>
      <w:color w:val="auto"/>
    </w:rPr>
  </w:style>
  <w:style w:type="paragraph" w:customStyle="1" w:styleId="CM4">
    <w:name w:val="CM4"/>
    <w:basedOn w:val="Default"/>
    <w:next w:val="Default"/>
    <w:uiPriority w:val="99"/>
    <w:rsid w:val="008F2741"/>
    <w:pPr>
      <w:spacing w:line="260" w:lineRule="atLeast"/>
    </w:pPr>
    <w:rPr>
      <w:color w:val="auto"/>
    </w:rPr>
  </w:style>
  <w:style w:type="paragraph" w:customStyle="1" w:styleId="CM5">
    <w:name w:val="CM5"/>
    <w:basedOn w:val="Default"/>
    <w:next w:val="Default"/>
    <w:uiPriority w:val="99"/>
    <w:rsid w:val="008F2741"/>
    <w:pPr>
      <w:spacing w:line="258" w:lineRule="atLeast"/>
    </w:pPr>
    <w:rPr>
      <w:color w:val="auto"/>
    </w:rPr>
  </w:style>
  <w:style w:type="paragraph" w:customStyle="1" w:styleId="CM7">
    <w:name w:val="CM7"/>
    <w:basedOn w:val="Default"/>
    <w:next w:val="Default"/>
    <w:uiPriority w:val="99"/>
    <w:rsid w:val="008F2741"/>
    <w:pPr>
      <w:spacing w:line="256" w:lineRule="atLeast"/>
    </w:pPr>
    <w:rPr>
      <w:color w:val="auto"/>
    </w:rPr>
  </w:style>
  <w:style w:type="paragraph" w:customStyle="1" w:styleId="CM6">
    <w:name w:val="CM6"/>
    <w:basedOn w:val="Default"/>
    <w:next w:val="Default"/>
    <w:uiPriority w:val="99"/>
    <w:rsid w:val="008F2741"/>
    <w:pPr>
      <w:spacing w:line="260" w:lineRule="atLeast"/>
    </w:pPr>
    <w:rPr>
      <w:color w:val="auto"/>
    </w:rPr>
  </w:style>
  <w:style w:type="paragraph" w:customStyle="1" w:styleId="CM8">
    <w:name w:val="CM8"/>
    <w:basedOn w:val="Default"/>
    <w:next w:val="Default"/>
    <w:uiPriority w:val="99"/>
    <w:rsid w:val="008F2741"/>
    <w:pPr>
      <w:spacing w:line="258" w:lineRule="atLeast"/>
    </w:pPr>
    <w:rPr>
      <w:color w:val="auto"/>
    </w:rPr>
  </w:style>
  <w:style w:type="table" w:styleId="TableGrid">
    <w:name w:val="Table Grid"/>
    <w:basedOn w:val="TableNormal"/>
    <w:uiPriority w:val="99"/>
    <w:rsid w:val="008F27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8F2741"/>
    <w:rPr>
      <w:color w:val="800080"/>
      <w:u w:val="single"/>
    </w:rPr>
  </w:style>
  <w:style w:type="paragraph" w:styleId="Header">
    <w:name w:val="header"/>
    <w:basedOn w:val="Normal"/>
    <w:link w:val="HeaderChar"/>
    <w:uiPriority w:val="99"/>
    <w:rsid w:val="008F2741"/>
    <w:pPr>
      <w:tabs>
        <w:tab w:val="center" w:pos="4320"/>
        <w:tab w:val="right" w:pos="8640"/>
      </w:tabs>
    </w:pPr>
  </w:style>
  <w:style w:type="character" w:customStyle="1" w:styleId="HeaderChar">
    <w:name w:val="Header Char"/>
    <w:basedOn w:val="DefaultParagraphFont"/>
    <w:link w:val="Header"/>
    <w:uiPriority w:val="99"/>
    <w:rsid w:val="008F2741"/>
    <w:rPr>
      <w:rFonts w:ascii="Times New Roman" w:eastAsia="Times New Roman" w:hAnsi="Times New Roman"/>
      <w:sz w:val="24"/>
      <w:szCs w:val="24"/>
      <w:lang w:val="en-US" w:eastAsia="en-US"/>
    </w:rPr>
  </w:style>
  <w:style w:type="character" w:styleId="Hyperlink">
    <w:name w:val="Hyperlink"/>
    <w:uiPriority w:val="99"/>
    <w:rsid w:val="008F2741"/>
    <w:rPr>
      <w:color w:val="0000FF"/>
      <w:u w:val="single"/>
    </w:rPr>
  </w:style>
  <w:style w:type="paragraph" w:styleId="Date">
    <w:name w:val="Date"/>
    <w:basedOn w:val="Normal"/>
    <w:next w:val="Normal"/>
    <w:link w:val="DateChar"/>
    <w:uiPriority w:val="99"/>
    <w:semiHidden/>
    <w:unhideWhenUsed/>
    <w:rsid w:val="008F2741"/>
  </w:style>
  <w:style w:type="character" w:customStyle="1" w:styleId="DateChar">
    <w:name w:val="Date Char"/>
    <w:basedOn w:val="DefaultParagraphFont"/>
    <w:link w:val="Date"/>
    <w:uiPriority w:val="99"/>
    <w:semiHidden/>
    <w:rsid w:val="008F2741"/>
    <w:rPr>
      <w:rFonts w:ascii="Times New Roman" w:eastAsia="Times New Roman" w:hAnsi="Times New Roman"/>
      <w:sz w:val="24"/>
      <w:szCs w:val="24"/>
      <w:lang w:val="en-US" w:eastAsia="en-US"/>
    </w:rPr>
  </w:style>
  <w:style w:type="character" w:customStyle="1" w:styleId="hps">
    <w:name w:val="hps"/>
    <w:basedOn w:val="DefaultParagraphFont"/>
    <w:rsid w:val="008C5B1E"/>
  </w:style>
  <w:style w:type="paragraph" w:styleId="Revision">
    <w:name w:val="Revision"/>
    <w:hidden/>
    <w:uiPriority w:val="99"/>
    <w:semiHidden/>
    <w:rsid w:val="002602D4"/>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45390110">
      <w:bodyDiv w:val="1"/>
      <w:marLeft w:val="0"/>
      <w:marRight w:val="0"/>
      <w:marTop w:val="0"/>
      <w:marBottom w:val="0"/>
      <w:divBdr>
        <w:top w:val="none" w:sz="0" w:space="0" w:color="auto"/>
        <w:left w:val="none" w:sz="0" w:space="0" w:color="auto"/>
        <w:bottom w:val="none" w:sz="0" w:space="0" w:color="auto"/>
        <w:right w:val="none" w:sz="0" w:space="0" w:color="auto"/>
      </w:divBdr>
    </w:div>
    <w:div w:id="480393861">
      <w:bodyDiv w:val="1"/>
      <w:marLeft w:val="0"/>
      <w:marRight w:val="0"/>
      <w:marTop w:val="0"/>
      <w:marBottom w:val="0"/>
      <w:divBdr>
        <w:top w:val="none" w:sz="0" w:space="0" w:color="auto"/>
        <w:left w:val="none" w:sz="0" w:space="0" w:color="auto"/>
        <w:bottom w:val="none" w:sz="0" w:space="0" w:color="auto"/>
        <w:right w:val="none" w:sz="0" w:space="0" w:color="auto"/>
      </w:divBdr>
    </w:div>
    <w:div w:id="1762293548">
      <w:bodyDiv w:val="1"/>
      <w:marLeft w:val="0"/>
      <w:marRight w:val="0"/>
      <w:marTop w:val="0"/>
      <w:marBottom w:val="0"/>
      <w:divBdr>
        <w:top w:val="none" w:sz="0" w:space="0" w:color="auto"/>
        <w:left w:val="none" w:sz="0" w:space="0" w:color="auto"/>
        <w:bottom w:val="none" w:sz="0" w:space="0" w:color="auto"/>
        <w:right w:val="none" w:sz="0" w:space="0" w:color="auto"/>
      </w:divBdr>
    </w:div>
    <w:div w:id="18457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va.gov.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D592B-67EA-4649-8967-69422779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7069</Words>
  <Characters>4030</Characters>
  <Application>Microsoft Office Word</Application>
  <DocSecurity>0</DocSecurity>
  <Lines>33</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ZVA</Company>
  <LinksUpToDate>false</LinksUpToDate>
  <CharactersWithSpaces>11077</CharactersWithSpaces>
  <SharedDoc>false</SharedDoc>
  <HLinks>
    <vt:vector size="12" baseType="variant">
      <vt:variant>
        <vt:i4>6422591</vt:i4>
      </vt:variant>
      <vt:variant>
        <vt:i4>3</vt:i4>
      </vt:variant>
      <vt:variant>
        <vt:i4>0</vt:i4>
      </vt:variant>
      <vt:variant>
        <vt:i4>5</vt:i4>
      </vt:variant>
      <vt:variant>
        <vt:lpwstr>http://www.zva.gov.lv/</vt:lpwstr>
      </vt:variant>
      <vt:variant>
        <vt:lpwstr/>
      </vt: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expert</dc:creator>
  <cp:lastModifiedBy>marita.multina</cp:lastModifiedBy>
  <cp:revision>11</cp:revision>
  <cp:lastPrinted>2013-12-03T11:03:00Z</cp:lastPrinted>
  <dcterms:created xsi:type="dcterms:W3CDTF">2014-07-01T14:55:00Z</dcterms:created>
  <dcterms:modified xsi:type="dcterms:W3CDTF">2015-02-11T09:28:00Z</dcterms:modified>
</cp:coreProperties>
</file>