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02F" w:rsidRPr="00E908FD" w:rsidRDefault="004815BD" w:rsidP="003D3A95">
      <w:pPr>
        <w:tabs>
          <w:tab w:val="left" w:pos="567"/>
        </w:tabs>
        <w:jc w:val="center"/>
        <w:rPr>
          <w:b/>
          <w:sz w:val="22"/>
          <w:szCs w:val="22"/>
        </w:rPr>
      </w:pPr>
      <w:r w:rsidRPr="00E908FD">
        <w:rPr>
          <w:b/>
          <w:sz w:val="22"/>
          <w:szCs w:val="22"/>
        </w:rPr>
        <w:t>Lietošanas instrukcija: informācija lietotājam</w:t>
      </w:r>
    </w:p>
    <w:p w:rsidR="00F0002F" w:rsidRPr="00E908FD" w:rsidRDefault="00F0002F" w:rsidP="003D3A95">
      <w:pPr>
        <w:pStyle w:val="Heading1"/>
        <w:keepNext w:val="0"/>
        <w:tabs>
          <w:tab w:val="left" w:pos="567"/>
        </w:tabs>
        <w:spacing w:before="0" w:after="0"/>
        <w:ind w:left="357" w:hanging="357"/>
        <w:jc w:val="center"/>
        <w:rPr>
          <w:rFonts w:ascii="Times New Roman" w:hAnsi="Times New Roman" w:cs="Times New Roman"/>
          <w:bCs w:val="0"/>
          <w:sz w:val="22"/>
          <w:szCs w:val="22"/>
        </w:rPr>
      </w:pPr>
    </w:p>
    <w:p w:rsidR="00F0002F" w:rsidRPr="00E908FD" w:rsidRDefault="00F0002F" w:rsidP="003D3A95">
      <w:pPr>
        <w:pStyle w:val="Heading1"/>
        <w:keepNext w:val="0"/>
        <w:tabs>
          <w:tab w:val="left" w:pos="567"/>
        </w:tabs>
        <w:spacing w:before="0" w:after="0"/>
        <w:ind w:left="357" w:hanging="357"/>
        <w:jc w:val="center"/>
        <w:rPr>
          <w:rFonts w:ascii="Times New Roman" w:hAnsi="Times New Roman" w:cs="Times New Roman"/>
          <w:bCs w:val="0"/>
          <w:sz w:val="22"/>
          <w:szCs w:val="22"/>
        </w:rPr>
      </w:pPr>
      <w:r w:rsidRPr="00E908FD">
        <w:rPr>
          <w:rFonts w:ascii="Times New Roman" w:hAnsi="Times New Roman" w:cs="Times New Roman"/>
          <w:bCs w:val="0"/>
          <w:sz w:val="22"/>
          <w:szCs w:val="22"/>
        </w:rPr>
        <w:t>Ketipinor 25</w:t>
      </w:r>
      <w:r w:rsidR="009D04C7">
        <w:rPr>
          <w:rFonts w:ascii="Times New Roman" w:hAnsi="Times New Roman" w:cs="Times New Roman"/>
          <w:bCs w:val="0"/>
          <w:sz w:val="22"/>
          <w:szCs w:val="22"/>
        </w:rPr>
        <w:t xml:space="preserve"> mg un </w:t>
      </w:r>
      <w:r w:rsidRPr="00E908FD">
        <w:rPr>
          <w:rFonts w:ascii="Times New Roman" w:hAnsi="Times New Roman" w:cs="Times New Roman"/>
          <w:bCs w:val="0"/>
          <w:sz w:val="22"/>
          <w:szCs w:val="22"/>
        </w:rPr>
        <w:t>100 mg apvalkotās tabletes</w:t>
      </w:r>
      <w:bookmarkStart w:id="0" w:name="_GoBack"/>
      <w:bookmarkEnd w:id="0"/>
    </w:p>
    <w:p w:rsidR="00F0002F" w:rsidRPr="00E908FD" w:rsidRDefault="00F0002F" w:rsidP="003D3A95">
      <w:pPr>
        <w:pStyle w:val="Heading4"/>
        <w:keepNext w:val="0"/>
      </w:pPr>
      <w:r w:rsidRPr="00E908FD">
        <w:t>Quetiapinum</w:t>
      </w:r>
    </w:p>
    <w:p w:rsidR="00472BA5" w:rsidRPr="00E908FD" w:rsidRDefault="00472BA5" w:rsidP="003D3A95">
      <w:pPr>
        <w:rPr>
          <w:sz w:val="22"/>
          <w:szCs w:val="22"/>
        </w:rPr>
      </w:pPr>
    </w:p>
    <w:p w:rsidR="00F0002F" w:rsidRPr="00E908FD" w:rsidRDefault="00F0002F" w:rsidP="003D3A95">
      <w:pPr>
        <w:pStyle w:val="Heading2"/>
        <w:keepNext w:val="0"/>
        <w:tabs>
          <w:tab w:val="left" w:pos="567"/>
        </w:tabs>
        <w:spacing w:before="0" w:after="0"/>
        <w:rPr>
          <w:rFonts w:ascii="Times New Roman" w:hAnsi="Times New Roman" w:cs="Times New Roman"/>
          <w:i w:val="0"/>
          <w:iCs w:val="0"/>
          <w:sz w:val="22"/>
          <w:szCs w:val="22"/>
        </w:rPr>
      </w:pPr>
      <w:r w:rsidRPr="00E908FD">
        <w:rPr>
          <w:rFonts w:ascii="Times New Roman" w:hAnsi="Times New Roman" w:cs="Times New Roman"/>
          <w:i w:val="0"/>
          <w:iCs w:val="0"/>
          <w:sz w:val="22"/>
          <w:szCs w:val="22"/>
        </w:rPr>
        <w:t>Pirms zāļu lietošanas uzmanīgi izlasiet visu instrukciju</w:t>
      </w:r>
      <w:r w:rsidR="004815BD" w:rsidRPr="00E908FD">
        <w:rPr>
          <w:rFonts w:ascii="Times New Roman" w:hAnsi="Times New Roman" w:cs="Times New Roman"/>
          <w:i w:val="0"/>
          <w:iCs w:val="0"/>
          <w:sz w:val="22"/>
          <w:szCs w:val="22"/>
        </w:rPr>
        <w:t>, jo tā satur Jums svarīgu informāciju</w:t>
      </w:r>
      <w:r w:rsidRPr="00E908FD">
        <w:rPr>
          <w:rFonts w:ascii="Times New Roman" w:hAnsi="Times New Roman" w:cs="Times New Roman"/>
          <w:i w:val="0"/>
          <w:iCs w:val="0"/>
          <w:sz w:val="22"/>
          <w:szCs w:val="22"/>
        </w:rPr>
        <w:t>.</w:t>
      </w:r>
    </w:p>
    <w:p w:rsidR="00F0002F" w:rsidRPr="00E908FD" w:rsidRDefault="00F0002F" w:rsidP="003D3A95">
      <w:pPr>
        <w:ind w:left="567" w:right="-2" w:hanging="567"/>
        <w:rPr>
          <w:sz w:val="22"/>
          <w:szCs w:val="22"/>
        </w:rPr>
      </w:pPr>
      <w:r w:rsidRPr="00E908FD">
        <w:rPr>
          <w:sz w:val="22"/>
          <w:szCs w:val="22"/>
        </w:rPr>
        <w:t>-</w:t>
      </w:r>
      <w:r w:rsidRPr="00E908FD">
        <w:rPr>
          <w:sz w:val="22"/>
          <w:szCs w:val="22"/>
        </w:rPr>
        <w:tab/>
        <w:t>Saglabājiet šo instrukciju! Iespējams, ka vēlāk to vajadzēs pārlasīt.</w:t>
      </w:r>
    </w:p>
    <w:p w:rsidR="00F0002F" w:rsidRPr="00E908FD" w:rsidRDefault="00F0002F" w:rsidP="003D3A95">
      <w:pPr>
        <w:ind w:left="567" w:right="-2" w:hanging="567"/>
        <w:rPr>
          <w:sz w:val="22"/>
          <w:szCs w:val="22"/>
        </w:rPr>
      </w:pPr>
      <w:r w:rsidRPr="00E908FD">
        <w:rPr>
          <w:sz w:val="22"/>
          <w:szCs w:val="22"/>
        </w:rPr>
        <w:t>-</w:t>
      </w:r>
      <w:r w:rsidRPr="00E908FD">
        <w:rPr>
          <w:sz w:val="22"/>
          <w:szCs w:val="22"/>
        </w:rPr>
        <w:tab/>
        <w:t>Ja Jums rodas jebkādi jautājumi, vaicājiet ārstam</w:t>
      </w:r>
      <w:r w:rsidR="004815BD" w:rsidRPr="00E908FD">
        <w:rPr>
          <w:sz w:val="22"/>
          <w:szCs w:val="22"/>
        </w:rPr>
        <w:t>,</w:t>
      </w:r>
      <w:r w:rsidRPr="00E908FD">
        <w:rPr>
          <w:sz w:val="22"/>
          <w:szCs w:val="22"/>
        </w:rPr>
        <w:t xml:space="preserve"> farmaceitam</w:t>
      </w:r>
      <w:r w:rsidR="004815BD" w:rsidRPr="00E908FD">
        <w:rPr>
          <w:sz w:val="22"/>
          <w:szCs w:val="22"/>
        </w:rPr>
        <w:t xml:space="preserve"> vai medmāsai</w:t>
      </w:r>
      <w:r w:rsidRPr="00E908FD">
        <w:rPr>
          <w:sz w:val="22"/>
          <w:szCs w:val="22"/>
        </w:rPr>
        <w:t>.</w:t>
      </w:r>
    </w:p>
    <w:p w:rsidR="00F0002F" w:rsidRPr="00E908FD" w:rsidRDefault="00F0002F" w:rsidP="003D3A95">
      <w:pPr>
        <w:ind w:left="567" w:right="-2" w:hanging="567"/>
        <w:rPr>
          <w:sz w:val="22"/>
          <w:szCs w:val="22"/>
        </w:rPr>
      </w:pPr>
      <w:r w:rsidRPr="00E908FD">
        <w:rPr>
          <w:sz w:val="22"/>
          <w:szCs w:val="22"/>
        </w:rPr>
        <w:t>-</w:t>
      </w:r>
      <w:r w:rsidRPr="00E908FD">
        <w:rPr>
          <w:sz w:val="22"/>
          <w:szCs w:val="22"/>
        </w:rPr>
        <w:tab/>
        <w:t>Šīs zāles ir parakstītas</w:t>
      </w:r>
      <w:r w:rsidR="004815BD" w:rsidRPr="00E908FD">
        <w:rPr>
          <w:sz w:val="22"/>
          <w:szCs w:val="22"/>
        </w:rPr>
        <w:t xml:space="preserve"> tikai</w:t>
      </w:r>
      <w:r w:rsidRPr="00E908FD">
        <w:rPr>
          <w:sz w:val="22"/>
          <w:szCs w:val="22"/>
        </w:rPr>
        <w:t xml:space="preserve"> Jums. Nedodiet tās citiem. Tās var nodarīt ļaunumu pat tad, ja šiem cilvēkiem ir līdzīg</w:t>
      </w:r>
      <w:r w:rsidR="004815BD" w:rsidRPr="00E908FD">
        <w:rPr>
          <w:sz w:val="22"/>
          <w:szCs w:val="22"/>
        </w:rPr>
        <w:t>as slimības pazīmes</w:t>
      </w:r>
      <w:r w:rsidRPr="00E908FD">
        <w:rPr>
          <w:sz w:val="22"/>
          <w:szCs w:val="22"/>
        </w:rPr>
        <w:t>.</w:t>
      </w:r>
    </w:p>
    <w:p w:rsidR="00F0002F" w:rsidRPr="00E908FD" w:rsidRDefault="00F0002F" w:rsidP="003D3A95">
      <w:pPr>
        <w:ind w:left="567" w:right="-2" w:hanging="567"/>
        <w:rPr>
          <w:sz w:val="22"/>
          <w:szCs w:val="22"/>
        </w:rPr>
      </w:pPr>
      <w:r w:rsidRPr="00E908FD">
        <w:rPr>
          <w:sz w:val="22"/>
          <w:szCs w:val="22"/>
        </w:rPr>
        <w:t>-</w:t>
      </w:r>
      <w:r w:rsidRPr="00E908FD">
        <w:rPr>
          <w:sz w:val="22"/>
          <w:szCs w:val="22"/>
        </w:rPr>
        <w:tab/>
        <w:t>Ja J</w:t>
      </w:r>
      <w:r w:rsidR="004815BD" w:rsidRPr="00E908FD">
        <w:rPr>
          <w:sz w:val="22"/>
          <w:szCs w:val="22"/>
        </w:rPr>
        <w:t xml:space="preserve">ums </w:t>
      </w:r>
      <w:r w:rsidR="009E37BE" w:rsidRPr="00E908FD">
        <w:rPr>
          <w:sz w:val="22"/>
          <w:szCs w:val="22"/>
        </w:rPr>
        <w:t xml:space="preserve">rodas </w:t>
      </w:r>
      <w:r w:rsidRPr="00E908FD">
        <w:rPr>
          <w:sz w:val="22"/>
          <w:szCs w:val="22"/>
        </w:rPr>
        <w:t xml:space="preserve">jebkādas blakusparādības, </w:t>
      </w:r>
      <w:r w:rsidR="004815BD" w:rsidRPr="00E908FD">
        <w:rPr>
          <w:sz w:val="22"/>
          <w:szCs w:val="22"/>
        </w:rPr>
        <w:t xml:space="preserve">konsultējieties ar ārstu, farmaceitu vai medmāsu. Tas attiecas arī uz iespējamām blakusparādībām, </w:t>
      </w:r>
      <w:r w:rsidRPr="00E908FD">
        <w:rPr>
          <w:sz w:val="22"/>
          <w:szCs w:val="22"/>
        </w:rPr>
        <w:t xml:space="preserve">kas </w:t>
      </w:r>
      <w:r w:rsidR="009E37BE" w:rsidRPr="00E908FD">
        <w:rPr>
          <w:sz w:val="22"/>
          <w:szCs w:val="22"/>
        </w:rPr>
        <w:t xml:space="preserve">nav minētas </w:t>
      </w:r>
      <w:r w:rsidRPr="00E908FD">
        <w:rPr>
          <w:sz w:val="22"/>
          <w:szCs w:val="22"/>
        </w:rPr>
        <w:t>šajā instrukcijā.</w:t>
      </w:r>
      <w:r w:rsidR="009E37BE" w:rsidRPr="00E908FD">
        <w:rPr>
          <w:sz w:val="22"/>
          <w:szCs w:val="22"/>
        </w:rPr>
        <w:t xml:space="preserve"> Skatīt 4. punktu.</w:t>
      </w:r>
    </w:p>
    <w:p w:rsidR="00472BA5" w:rsidRPr="00E908FD" w:rsidRDefault="00472BA5" w:rsidP="003D3A95">
      <w:pPr>
        <w:tabs>
          <w:tab w:val="left" w:pos="567"/>
        </w:tabs>
        <w:ind w:left="540" w:right="-2" w:hanging="540"/>
        <w:rPr>
          <w:b/>
          <w:bCs/>
          <w:sz w:val="22"/>
          <w:szCs w:val="22"/>
        </w:rPr>
      </w:pPr>
    </w:p>
    <w:p w:rsidR="00F0002F" w:rsidRPr="00E908FD" w:rsidRDefault="00F0002F" w:rsidP="003D3A95">
      <w:pPr>
        <w:pStyle w:val="Heading2"/>
        <w:keepNext w:val="0"/>
        <w:tabs>
          <w:tab w:val="left" w:pos="567"/>
        </w:tabs>
        <w:spacing w:before="0" w:after="0"/>
        <w:rPr>
          <w:rFonts w:ascii="Times New Roman" w:hAnsi="Times New Roman" w:cs="Times New Roman"/>
          <w:i w:val="0"/>
          <w:iCs w:val="0"/>
          <w:sz w:val="22"/>
          <w:szCs w:val="22"/>
        </w:rPr>
      </w:pPr>
      <w:r w:rsidRPr="00E908FD">
        <w:rPr>
          <w:rFonts w:ascii="Times New Roman" w:hAnsi="Times New Roman" w:cs="Times New Roman"/>
          <w:i w:val="0"/>
          <w:iCs w:val="0"/>
          <w:sz w:val="22"/>
          <w:szCs w:val="22"/>
        </w:rPr>
        <w:t>Šajā instrukcijā varat uzzināt</w:t>
      </w:r>
    </w:p>
    <w:p w:rsidR="00F0002F" w:rsidRPr="00E908FD" w:rsidRDefault="00F0002F" w:rsidP="003D3A95">
      <w:pPr>
        <w:pStyle w:val="Heading3"/>
        <w:keepNext w:val="0"/>
        <w:tabs>
          <w:tab w:val="left" w:pos="540"/>
          <w:tab w:val="left" w:pos="567"/>
        </w:tabs>
        <w:spacing w:before="0" w:after="0"/>
        <w:rPr>
          <w:rFonts w:ascii="Times New Roman" w:hAnsi="Times New Roman" w:cs="Times New Roman"/>
          <w:b w:val="0"/>
          <w:bCs w:val="0"/>
          <w:kern w:val="28"/>
          <w:sz w:val="22"/>
          <w:szCs w:val="22"/>
        </w:rPr>
      </w:pPr>
      <w:r w:rsidRPr="00E908FD">
        <w:rPr>
          <w:rFonts w:ascii="Times New Roman" w:hAnsi="Times New Roman" w:cs="Times New Roman"/>
          <w:b w:val="0"/>
          <w:bCs w:val="0"/>
          <w:kern w:val="28"/>
          <w:sz w:val="22"/>
          <w:szCs w:val="22"/>
        </w:rPr>
        <w:t>1.</w:t>
      </w:r>
      <w:r w:rsidRPr="00E908FD">
        <w:rPr>
          <w:rFonts w:ascii="Times New Roman" w:hAnsi="Times New Roman" w:cs="Times New Roman"/>
          <w:b w:val="0"/>
          <w:bCs w:val="0"/>
          <w:kern w:val="28"/>
          <w:sz w:val="22"/>
          <w:szCs w:val="22"/>
        </w:rPr>
        <w:tab/>
        <w:t xml:space="preserve">Kas ir </w:t>
      </w:r>
      <w:r w:rsidRPr="00E908FD">
        <w:rPr>
          <w:rFonts w:ascii="Times New Roman" w:hAnsi="Times New Roman" w:cs="Times New Roman"/>
          <w:b w:val="0"/>
          <w:bCs w:val="0"/>
          <w:sz w:val="22"/>
          <w:szCs w:val="22"/>
        </w:rPr>
        <w:t>Ketipinor</w:t>
      </w:r>
      <w:r w:rsidRPr="00E908FD">
        <w:rPr>
          <w:rFonts w:ascii="Times New Roman" w:hAnsi="Times New Roman" w:cs="Times New Roman"/>
          <w:b w:val="0"/>
          <w:bCs w:val="0"/>
          <w:kern w:val="28"/>
          <w:sz w:val="22"/>
          <w:szCs w:val="22"/>
        </w:rPr>
        <w:t xml:space="preserve"> un kādam nolūkam t</w:t>
      </w:r>
      <w:r w:rsidR="004815BD" w:rsidRPr="00E908FD">
        <w:rPr>
          <w:rFonts w:ascii="Times New Roman" w:hAnsi="Times New Roman" w:cs="Times New Roman"/>
          <w:b w:val="0"/>
          <w:bCs w:val="0"/>
          <w:kern w:val="28"/>
          <w:sz w:val="22"/>
          <w:szCs w:val="22"/>
        </w:rPr>
        <w:t>ās</w:t>
      </w:r>
      <w:r w:rsidRPr="00E908FD">
        <w:rPr>
          <w:rFonts w:ascii="Times New Roman" w:hAnsi="Times New Roman" w:cs="Times New Roman"/>
          <w:b w:val="0"/>
          <w:bCs w:val="0"/>
          <w:kern w:val="28"/>
          <w:sz w:val="22"/>
          <w:szCs w:val="22"/>
        </w:rPr>
        <w:t xml:space="preserve"> lieto</w:t>
      </w:r>
    </w:p>
    <w:p w:rsidR="00F0002F" w:rsidRPr="00E908FD" w:rsidRDefault="00F0002F" w:rsidP="003D3A95">
      <w:pPr>
        <w:pStyle w:val="Heading3"/>
        <w:keepNext w:val="0"/>
        <w:tabs>
          <w:tab w:val="left" w:pos="540"/>
          <w:tab w:val="left" w:pos="567"/>
        </w:tabs>
        <w:spacing w:before="0" w:after="0"/>
        <w:rPr>
          <w:rFonts w:ascii="Times New Roman" w:hAnsi="Times New Roman" w:cs="Times New Roman"/>
          <w:b w:val="0"/>
          <w:bCs w:val="0"/>
          <w:kern w:val="28"/>
          <w:sz w:val="22"/>
          <w:szCs w:val="22"/>
        </w:rPr>
      </w:pPr>
      <w:r w:rsidRPr="00E908FD">
        <w:rPr>
          <w:rFonts w:ascii="Times New Roman" w:hAnsi="Times New Roman" w:cs="Times New Roman"/>
          <w:b w:val="0"/>
          <w:bCs w:val="0"/>
          <w:kern w:val="28"/>
          <w:sz w:val="22"/>
          <w:szCs w:val="22"/>
        </w:rPr>
        <w:t>2.</w:t>
      </w:r>
      <w:r w:rsidRPr="00E908FD">
        <w:rPr>
          <w:rFonts w:ascii="Times New Roman" w:hAnsi="Times New Roman" w:cs="Times New Roman"/>
          <w:b w:val="0"/>
          <w:bCs w:val="0"/>
          <w:kern w:val="28"/>
          <w:sz w:val="22"/>
          <w:szCs w:val="22"/>
        </w:rPr>
        <w:tab/>
      </w:r>
      <w:r w:rsidR="004815BD" w:rsidRPr="00E908FD">
        <w:rPr>
          <w:rFonts w:ascii="Times New Roman" w:hAnsi="Times New Roman" w:cs="Times New Roman"/>
          <w:b w:val="0"/>
          <w:bCs w:val="0"/>
          <w:kern w:val="28"/>
          <w:sz w:val="22"/>
          <w:szCs w:val="22"/>
        </w:rPr>
        <w:t xml:space="preserve">Kas </w:t>
      </w:r>
      <w:r w:rsidR="009E37BE" w:rsidRPr="00E908FD">
        <w:rPr>
          <w:rFonts w:ascii="Times New Roman" w:hAnsi="Times New Roman" w:cs="Times New Roman"/>
          <w:b w:val="0"/>
          <w:bCs w:val="0"/>
          <w:kern w:val="28"/>
          <w:sz w:val="22"/>
          <w:szCs w:val="22"/>
        </w:rPr>
        <w:t xml:space="preserve">Jums </w:t>
      </w:r>
      <w:r w:rsidR="004815BD" w:rsidRPr="00E908FD">
        <w:rPr>
          <w:rFonts w:ascii="Times New Roman" w:hAnsi="Times New Roman" w:cs="Times New Roman"/>
          <w:b w:val="0"/>
          <w:bCs w:val="0"/>
          <w:kern w:val="28"/>
          <w:sz w:val="22"/>
          <w:szCs w:val="22"/>
        </w:rPr>
        <w:t>jāzina p</w:t>
      </w:r>
      <w:r w:rsidRPr="00E908FD">
        <w:rPr>
          <w:rFonts w:ascii="Times New Roman" w:hAnsi="Times New Roman" w:cs="Times New Roman"/>
          <w:b w:val="0"/>
          <w:bCs w:val="0"/>
          <w:kern w:val="28"/>
          <w:sz w:val="22"/>
          <w:szCs w:val="22"/>
        </w:rPr>
        <w:t xml:space="preserve">irms </w:t>
      </w:r>
      <w:r w:rsidRPr="00E908FD">
        <w:rPr>
          <w:rFonts w:ascii="Times New Roman" w:hAnsi="Times New Roman" w:cs="Times New Roman"/>
          <w:b w:val="0"/>
          <w:bCs w:val="0"/>
          <w:sz w:val="22"/>
          <w:szCs w:val="22"/>
        </w:rPr>
        <w:t xml:space="preserve">Ketipinor </w:t>
      </w:r>
      <w:r w:rsidRPr="00E908FD">
        <w:rPr>
          <w:rFonts w:ascii="Times New Roman" w:hAnsi="Times New Roman" w:cs="Times New Roman"/>
          <w:b w:val="0"/>
          <w:bCs w:val="0"/>
          <w:kern w:val="28"/>
          <w:sz w:val="22"/>
          <w:szCs w:val="22"/>
        </w:rPr>
        <w:t>lietošanas</w:t>
      </w:r>
    </w:p>
    <w:p w:rsidR="00F0002F" w:rsidRPr="00E908FD" w:rsidRDefault="00F0002F" w:rsidP="003D3A95">
      <w:pPr>
        <w:pStyle w:val="Heading3"/>
        <w:keepNext w:val="0"/>
        <w:tabs>
          <w:tab w:val="left" w:pos="540"/>
          <w:tab w:val="left" w:pos="567"/>
        </w:tabs>
        <w:spacing w:before="0" w:after="0"/>
        <w:rPr>
          <w:rFonts w:ascii="Times New Roman" w:hAnsi="Times New Roman" w:cs="Times New Roman"/>
          <w:b w:val="0"/>
          <w:bCs w:val="0"/>
          <w:kern w:val="28"/>
          <w:sz w:val="22"/>
          <w:szCs w:val="22"/>
        </w:rPr>
      </w:pPr>
      <w:r w:rsidRPr="00E908FD">
        <w:rPr>
          <w:rFonts w:ascii="Times New Roman" w:hAnsi="Times New Roman" w:cs="Times New Roman"/>
          <w:b w:val="0"/>
          <w:bCs w:val="0"/>
          <w:kern w:val="28"/>
          <w:sz w:val="22"/>
          <w:szCs w:val="22"/>
        </w:rPr>
        <w:t>3.</w:t>
      </w:r>
      <w:r w:rsidRPr="00E908FD">
        <w:rPr>
          <w:rFonts w:ascii="Times New Roman" w:hAnsi="Times New Roman" w:cs="Times New Roman"/>
          <w:b w:val="0"/>
          <w:bCs w:val="0"/>
          <w:kern w:val="28"/>
          <w:sz w:val="22"/>
          <w:szCs w:val="22"/>
        </w:rPr>
        <w:tab/>
        <w:t xml:space="preserve">Kā lietot </w:t>
      </w:r>
      <w:r w:rsidRPr="00E908FD">
        <w:rPr>
          <w:rFonts w:ascii="Times New Roman" w:hAnsi="Times New Roman" w:cs="Times New Roman"/>
          <w:b w:val="0"/>
          <w:bCs w:val="0"/>
          <w:sz w:val="22"/>
          <w:szCs w:val="22"/>
        </w:rPr>
        <w:t>Ketipinor</w:t>
      </w:r>
    </w:p>
    <w:p w:rsidR="00F0002F" w:rsidRPr="00E908FD" w:rsidRDefault="00F0002F" w:rsidP="003D3A95">
      <w:pPr>
        <w:pStyle w:val="Heading3"/>
        <w:keepNext w:val="0"/>
        <w:tabs>
          <w:tab w:val="left" w:pos="540"/>
          <w:tab w:val="left" w:pos="567"/>
        </w:tabs>
        <w:spacing w:before="0" w:after="0"/>
        <w:rPr>
          <w:rFonts w:ascii="Times New Roman" w:hAnsi="Times New Roman" w:cs="Times New Roman"/>
          <w:b w:val="0"/>
          <w:bCs w:val="0"/>
          <w:kern w:val="28"/>
          <w:sz w:val="22"/>
          <w:szCs w:val="22"/>
        </w:rPr>
      </w:pPr>
      <w:r w:rsidRPr="00E908FD">
        <w:rPr>
          <w:rFonts w:ascii="Times New Roman" w:hAnsi="Times New Roman" w:cs="Times New Roman"/>
          <w:b w:val="0"/>
          <w:bCs w:val="0"/>
          <w:kern w:val="28"/>
          <w:sz w:val="22"/>
          <w:szCs w:val="22"/>
        </w:rPr>
        <w:t>4.</w:t>
      </w:r>
      <w:r w:rsidRPr="00E908FD">
        <w:rPr>
          <w:rFonts w:ascii="Times New Roman" w:hAnsi="Times New Roman" w:cs="Times New Roman"/>
          <w:b w:val="0"/>
          <w:bCs w:val="0"/>
          <w:kern w:val="28"/>
          <w:sz w:val="22"/>
          <w:szCs w:val="22"/>
        </w:rPr>
        <w:tab/>
        <w:t>Iespējamās blakusparādības</w:t>
      </w:r>
    </w:p>
    <w:p w:rsidR="00F0002F" w:rsidRPr="00E908FD" w:rsidRDefault="00F0002F" w:rsidP="001C2841">
      <w:pPr>
        <w:pStyle w:val="Heading3"/>
        <w:keepNext w:val="0"/>
        <w:tabs>
          <w:tab w:val="left" w:pos="540"/>
          <w:tab w:val="left" w:pos="567"/>
        </w:tabs>
        <w:spacing w:before="0" w:after="0"/>
        <w:rPr>
          <w:rFonts w:ascii="Times New Roman" w:hAnsi="Times New Roman" w:cs="Times New Roman"/>
          <w:b w:val="0"/>
          <w:bCs w:val="0"/>
          <w:kern w:val="28"/>
          <w:sz w:val="22"/>
          <w:szCs w:val="22"/>
        </w:rPr>
      </w:pPr>
      <w:r w:rsidRPr="00E908FD">
        <w:rPr>
          <w:rFonts w:ascii="Times New Roman" w:hAnsi="Times New Roman" w:cs="Times New Roman"/>
          <w:b w:val="0"/>
          <w:bCs w:val="0"/>
          <w:kern w:val="28"/>
          <w:sz w:val="22"/>
          <w:szCs w:val="22"/>
        </w:rPr>
        <w:t>5.</w:t>
      </w:r>
      <w:r w:rsidRPr="00E908FD">
        <w:rPr>
          <w:rFonts w:ascii="Times New Roman" w:hAnsi="Times New Roman" w:cs="Times New Roman"/>
          <w:b w:val="0"/>
          <w:bCs w:val="0"/>
          <w:kern w:val="28"/>
          <w:sz w:val="22"/>
          <w:szCs w:val="22"/>
        </w:rPr>
        <w:tab/>
        <w:t>Kā uzglabāt Ketipinor</w:t>
      </w:r>
    </w:p>
    <w:p w:rsidR="00F0002F" w:rsidRPr="00E908FD" w:rsidRDefault="00F0002F" w:rsidP="003D3A95">
      <w:pPr>
        <w:pStyle w:val="Heading3"/>
        <w:keepNext w:val="0"/>
        <w:tabs>
          <w:tab w:val="left" w:pos="540"/>
          <w:tab w:val="left" w:pos="567"/>
        </w:tabs>
        <w:spacing w:before="0" w:after="0"/>
        <w:rPr>
          <w:rFonts w:ascii="Times New Roman" w:hAnsi="Times New Roman" w:cs="Times New Roman"/>
          <w:b w:val="0"/>
          <w:bCs w:val="0"/>
          <w:kern w:val="28"/>
          <w:sz w:val="22"/>
          <w:szCs w:val="22"/>
        </w:rPr>
      </w:pPr>
      <w:r w:rsidRPr="00E908FD">
        <w:rPr>
          <w:rFonts w:ascii="Times New Roman" w:hAnsi="Times New Roman" w:cs="Times New Roman"/>
          <w:b w:val="0"/>
          <w:bCs w:val="0"/>
          <w:kern w:val="28"/>
          <w:sz w:val="22"/>
          <w:szCs w:val="22"/>
        </w:rPr>
        <w:t>6.</w:t>
      </w:r>
      <w:r w:rsidRPr="00E908FD">
        <w:rPr>
          <w:rFonts w:ascii="Times New Roman" w:hAnsi="Times New Roman" w:cs="Times New Roman"/>
          <w:b w:val="0"/>
          <w:bCs w:val="0"/>
          <w:kern w:val="28"/>
          <w:sz w:val="22"/>
          <w:szCs w:val="22"/>
        </w:rPr>
        <w:tab/>
      </w:r>
      <w:r w:rsidR="004815BD" w:rsidRPr="00E908FD">
        <w:rPr>
          <w:rFonts w:ascii="Times New Roman" w:hAnsi="Times New Roman" w:cs="Times New Roman"/>
          <w:b w:val="0"/>
          <w:bCs w:val="0"/>
          <w:kern w:val="28"/>
          <w:sz w:val="22"/>
          <w:szCs w:val="22"/>
        </w:rPr>
        <w:t>Iepakojuma saturs un cita</w:t>
      </w:r>
      <w:r w:rsidRPr="00E908FD">
        <w:rPr>
          <w:rFonts w:ascii="Times New Roman" w:hAnsi="Times New Roman" w:cs="Times New Roman"/>
          <w:b w:val="0"/>
          <w:bCs w:val="0"/>
          <w:kern w:val="28"/>
          <w:sz w:val="22"/>
          <w:szCs w:val="22"/>
        </w:rPr>
        <w:t xml:space="preserve"> informācija</w:t>
      </w:r>
    </w:p>
    <w:p w:rsidR="00F0002F" w:rsidRPr="00E908FD" w:rsidRDefault="00F0002F" w:rsidP="003D3A95">
      <w:pPr>
        <w:tabs>
          <w:tab w:val="left" w:pos="567"/>
        </w:tabs>
        <w:ind w:right="-2"/>
        <w:rPr>
          <w:sz w:val="22"/>
          <w:szCs w:val="22"/>
        </w:rPr>
      </w:pPr>
    </w:p>
    <w:p w:rsidR="00F0002F" w:rsidRPr="00E908FD" w:rsidRDefault="00F0002F" w:rsidP="003D3A95">
      <w:pPr>
        <w:tabs>
          <w:tab w:val="left" w:pos="567"/>
        </w:tabs>
        <w:ind w:right="-2"/>
        <w:rPr>
          <w:sz w:val="22"/>
          <w:szCs w:val="22"/>
        </w:rPr>
      </w:pPr>
    </w:p>
    <w:p w:rsidR="00F0002F" w:rsidRPr="00E908FD" w:rsidRDefault="00F0002F" w:rsidP="003D3A95">
      <w:pPr>
        <w:pStyle w:val="Heading3"/>
        <w:keepNext w:val="0"/>
        <w:tabs>
          <w:tab w:val="left" w:pos="540"/>
          <w:tab w:val="left" w:pos="567"/>
        </w:tabs>
        <w:spacing w:before="0" w:after="0"/>
        <w:rPr>
          <w:rFonts w:ascii="Times New Roman" w:hAnsi="Times New Roman" w:cs="Times New Roman"/>
          <w:caps/>
          <w:kern w:val="28"/>
          <w:sz w:val="22"/>
          <w:szCs w:val="22"/>
        </w:rPr>
      </w:pPr>
      <w:r w:rsidRPr="00E908FD">
        <w:rPr>
          <w:rFonts w:ascii="Times New Roman" w:hAnsi="Times New Roman" w:cs="Times New Roman"/>
          <w:caps/>
          <w:kern w:val="28"/>
          <w:sz w:val="22"/>
          <w:szCs w:val="22"/>
        </w:rPr>
        <w:t>1.</w:t>
      </w:r>
      <w:r w:rsidRPr="00E908FD">
        <w:rPr>
          <w:rFonts w:ascii="Times New Roman" w:hAnsi="Times New Roman" w:cs="Times New Roman"/>
          <w:caps/>
          <w:kern w:val="28"/>
          <w:sz w:val="22"/>
          <w:szCs w:val="22"/>
        </w:rPr>
        <w:tab/>
      </w:r>
      <w:r w:rsidR="004815BD" w:rsidRPr="00E908FD">
        <w:rPr>
          <w:rFonts w:ascii="Times New Roman" w:hAnsi="Times New Roman" w:cs="Times New Roman"/>
          <w:bCs w:val="0"/>
          <w:kern w:val="28"/>
          <w:sz w:val="22"/>
          <w:szCs w:val="22"/>
        </w:rPr>
        <w:t xml:space="preserve">Kas ir </w:t>
      </w:r>
      <w:r w:rsidR="004815BD" w:rsidRPr="00E908FD">
        <w:rPr>
          <w:rFonts w:ascii="Times New Roman" w:hAnsi="Times New Roman" w:cs="Times New Roman"/>
          <w:bCs w:val="0"/>
          <w:sz w:val="22"/>
          <w:szCs w:val="22"/>
        </w:rPr>
        <w:t>Ketipinor</w:t>
      </w:r>
      <w:r w:rsidR="004815BD" w:rsidRPr="00E908FD">
        <w:rPr>
          <w:rFonts w:ascii="Times New Roman" w:hAnsi="Times New Roman" w:cs="Times New Roman"/>
          <w:bCs w:val="0"/>
          <w:kern w:val="28"/>
          <w:sz w:val="22"/>
          <w:szCs w:val="22"/>
        </w:rPr>
        <w:t xml:space="preserve"> un kādam nolūkam tās lieto</w:t>
      </w:r>
    </w:p>
    <w:p w:rsidR="00F0002F" w:rsidRPr="00E908FD" w:rsidRDefault="00F0002F" w:rsidP="003D3A95">
      <w:pPr>
        <w:tabs>
          <w:tab w:val="left" w:pos="567"/>
        </w:tabs>
        <w:rPr>
          <w:sz w:val="22"/>
          <w:szCs w:val="22"/>
        </w:rPr>
      </w:pPr>
    </w:p>
    <w:p w:rsidR="00D2314A" w:rsidRPr="00E908FD" w:rsidRDefault="00F0002F" w:rsidP="003D3A95">
      <w:pPr>
        <w:tabs>
          <w:tab w:val="left" w:pos="567"/>
        </w:tabs>
        <w:rPr>
          <w:sz w:val="22"/>
          <w:szCs w:val="22"/>
        </w:rPr>
      </w:pPr>
      <w:r w:rsidRPr="00E908FD">
        <w:rPr>
          <w:sz w:val="22"/>
          <w:szCs w:val="22"/>
        </w:rPr>
        <w:t xml:space="preserve">Ketipinor </w:t>
      </w:r>
      <w:r w:rsidR="00D2314A" w:rsidRPr="00E908FD">
        <w:rPr>
          <w:sz w:val="22"/>
          <w:szCs w:val="22"/>
        </w:rPr>
        <w:t xml:space="preserve">satur </w:t>
      </w:r>
      <w:r w:rsidRPr="00E908FD">
        <w:rPr>
          <w:sz w:val="22"/>
          <w:szCs w:val="22"/>
        </w:rPr>
        <w:t>viel</w:t>
      </w:r>
      <w:r w:rsidR="00D2314A" w:rsidRPr="00E908FD">
        <w:rPr>
          <w:sz w:val="22"/>
          <w:szCs w:val="22"/>
        </w:rPr>
        <w:t>u, ko sauc par</w:t>
      </w:r>
      <w:r w:rsidRPr="00E908FD">
        <w:rPr>
          <w:sz w:val="22"/>
          <w:szCs w:val="22"/>
        </w:rPr>
        <w:t xml:space="preserve"> kvetiapīn</w:t>
      </w:r>
      <w:r w:rsidR="00D2314A" w:rsidRPr="00E908FD">
        <w:rPr>
          <w:sz w:val="22"/>
          <w:szCs w:val="22"/>
        </w:rPr>
        <w:t>u</w:t>
      </w:r>
      <w:r w:rsidRPr="00E908FD">
        <w:rPr>
          <w:sz w:val="22"/>
          <w:szCs w:val="22"/>
        </w:rPr>
        <w:t xml:space="preserve">. </w:t>
      </w:r>
      <w:r w:rsidR="00D2314A" w:rsidRPr="00E908FD">
        <w:rPr>
          <w:sz w:val="22"/>
          <w:szCs w:val="22"/>
        </w:rPr>
        <w:t xml:space="preserve">Tas pieder antipsihotisko līdzekļu zāļu grupai. Ketipinor var lietot, lai ārstētu vairākas slimības, </w:t>
      </w:r>
      <w:r w:rsidR="00F76534" w:rsidRPr="00E908FD">
        <w:rPr>
          <w:sz w:val="22"/>
          <w:szCs w:val="22"/>
        </w:rPr>
        <w:t>tādas kā</w:t>
      </w:r>
      <w:r w:rsidR="00D2314A" w:rsidRPr="00E908FD">
        <w:rPr>
          <w:sz w:val="22"/>
          <w:szCs w:val="22"/>
        </w:rPr>
        <w:t>:</w:t>
      </w:r>
    </w:p>
    <w:p w:rsidR="00FE3BFB" w:rsidRDefault="00FB017E" w:rsidP="00CF09BD">
      <w:pPr>
        <w:numPr>
          <w:ilvl w:val="0"/>
          <w:numId w:val="23"/>
        </w:numPr>
        <w:ind w:left="567" w:hanging="567"/>
        <w:rPr>
          <w:sz w:val="22"/>
          <w:szCs w:val="22"/>
        </w:rPr>
      </w:pPr>
      <w:r>
        <w:rPr>
          <w:sz w:val="22"/>
          <w:szCs w:val="22"/>
        </w:rPr>
        <w:t>b</w:t>
      </w:r>
      <w:r w:rsidR="00D2314A" w:rsidRPr="00E908FD">
        <w:rPr>
          <w:sz w:val="22"/>
          <w:szCs w:val="22"/>
        </w:rPr>
        <w:t>ipolāra depresija</w:t>
      </w:r>
      <w:r w:rsidR="00686F02" w:rsidRPr="00E908FD">
        <w:rPr>
          <w:sz w:val="22"/>
          <w:szCs w:val="22"/>
        </w:rPr>
        <w:t>:</w:t>
      </w:r>
      <w:r w:rsidR="00D2314A" w:rsidRPr="00E908FD">
        <w:rPr>
          <w:sz w:val="22"/>
          <w:szCs w:val="22"/>
        </w:rPr>
        <w:t xml:space="preserve"> kad Jūs jūtaties bēdīgs. Jūs varat justies nomākts, izjust vainas apziņu, enerģijas trūkumu, apetītes zudumu vai nevarat gulēt</w:t>
      </w:r>
      <w:r>
        <w:rPr>
          <w:sz w:val="22"/>
          <w:szCs w:val="22"/>
        </w:rPr>
        <w:t>;</w:t>
      </w:r>
    </w:p>
    <w:p w:rsidR="00FE3BFB" w:rsidRDefault="00FB017E" w:rsidP="00CF09BD">
      <w:pPr>
        <w:numPr>
          <w:ilvl w:val="0"/>
          <w:numId w:val="23"/>
        </w:numPr>
        <w:ind w:left="567" w:hanging="567"/>
        <w:rPr>
          <w:sz w:val="22"/>
          <w:szCs w:val="22"/>
        </w:rPr>
      </w:pPr>
      <w:r>
        <w:rPr>
          <w:sz w:val="22"/>
          <w:szCs w:val="22"/>
        </w:rPr>
        <w:t>m</w:t>
      </w:r>
      <w:r w:rsidR="00D2314A" w:rsidRPr="00E908FD">
        <w:rPr>
          <w:sz w:val="22"/>
          <w:szCs w:val="22"/>
        </w:rPr>
        <w:t xml:space="preserve">ānija: kad Jūs jūtaties ļoti patīkami uztraukts, sajūsmināts, uzbudināts, entuziastisks vai hiperaktīvs, vai ar pavājinātu spriešanas spēju, ieskaitot agresīvu </w:t>
      </w:r>
      <w:r w:rsidR="007A0161" w:rsidRPr="00E908FD">
        <w:rPr>
          <w:sz w:val="22"/>
          <w:szCs w:val="22"/>
        </w:rPr>
        <w:t>vai graujoši agresīvu uzvedību.</w:t>
      </w:r>
    </w:p>
    <w:p w:rsidR="00FE3BFB" w:rsidRDefault="00D2314A" w:rsidP="00CF09BD">
      <w:pPr>
        <w:numPr>
          <w:ilvl w:val="0"/>
          <w:numId w:val="23"/>
        </w:numPr>
        <w:ind w:left="567" w:hanging="567"/>
        <w:rPr>
          <w:sz w:val="22"/>
          <w:szCs w:val="22"/>
        </w:rPr>
      </w:pPr>
      <w:r w:rsidRPr="00E908FD">
        <w:rPr>
          <w:sz w:val="22"/>
          <w:szCs w:val="22"/>
        </w:rPr>
        <w:t>Šizofrēnija: kad Jū</w:t>
      </w:r>
      <w:r w:rsidR="007A0161" w:rsidRPr="00E908FD">
        <w:rPr>
          <w:sz w:val="22"/>
          <w:szCs w:val="22"/>
        </w:rPr>
        <w:t>s dzirdat vai jūtat klāt neesošas lietas</w:t>
      </w:r>
      <w:r w:rsidRPr="00E908FD">
        <w:rPr>
          <w:sz w:val="22"/>
          <w:szCs w:val="22"/>
        </w:rPr>
        <w:t>, ticat lietām, kuras nepastāv vai jūtaties nepierasti aizdomīgs, uztraukts, apmulsis, vainīgs, sasprindzis vai depresīvs.</w:t>
      </w:r>
    </w:p>
    <w:p w:rsidR="00D2314A" w:rsidRPr="00E908FD" w:rsidRDefault="00D2314A" w:rsidP="003D3A95">
      <w:pPr>
        <w:pStyle w:val="Default"/>
        <w:rPr>
          <w:sz w:val="22"/>
          <w:szCs w:val="22"/>
        </w:rPr>
      </w:pPr>
    </w:p>
    <w:p w:rsidR="00D2314A" w:rsidRPr="00E908FD" w:rsidRDefault="00D2314A" w:rsidP="003D3A95">
      <w:pPr>
        <w:tabs>
          <w:tab w:val="left" w:pos="567"/>
        </w:tabs>
        <w:rPr>
          <w:sz w:val="22"/>
          <w:szCs w:val="22"/>
        </w:rPr>
      </w:pPr>
      <w:r w:rsidRPr="00E908FD">
        <w:rPr>
          <w:sz w:val="22"/>
          <w:szCs w:val="22"/>
        </w:rPr>
        <w:t xml:space="preserve">Pat ja Jūs jutīsieties labāk, iespējams, ārsts turpinās ārstēšanu ar </w:t>
      </w:r>
      <w:r w:rsidR="007A0161" w:rsidRPr="00E908FD">
        <w:rPr>
          <w:sz w:val="22"/>
          <w:szCs w:val="22"/>
        </w:rPr>
        <w:t>Ketipinor</w:t>
      </w:r>
      <w:r w:rsidRPr="00E908FD">
        <w:rPr>
          <w:sz w:val="22"/>
          <w:szCs w:val="22"/>
        </w:rPr>
        <w:t>.</w:t>
      </w:r>
    </w:p>
    <w:p w:rsidR="00F0002F" w:rsidRPr="00E908FD" w:rsidRDefault="00F0002F" w:rsidP="003D3A95">
      <w:pPr>
        <w:tabs>
          <w:tab w:val="left" w:pos="567"/>
        </w:tabs>
        <w:ind w:right="-2"/>
        <w:rPr>
          <w:sz w:val="22"/>
          <w:szCs w:val="22"/>
        </w:rPr>
      </w:pPr>
    </w:p>
    <w:p w:rsidR="00F0002F" w:rsidRPr="00E908FD" w:rsidRDefault="00F0002F" w:rsidP="003D3A95">
      <w:pPr>
        <w:tabs>
          <w:tab w:val="left" w:pos="567"/>
        </w:tabs>
        <w:ind w:right="-2"/>
        <w:rPr>
          <w:sz w:val="22"/>
          <w:szCs w:val="22"/>
        </w:rPr>
      </w:pPr>
    </w:p>
    <w:p w:rsidR="00F0002F" w:rsidRPr="00E908FD" w:rsidRDefault="00F0002F" w:rsidP="003D3A95">
      <w:pPr>
        <w:pStyle w:val="Heading3"/>
        <w:keepNext w:val="0"/>
        <w:tabs>
          <w:tab w:val="left" w:pos="540"/>
          <w:tab w:val="left" w:pos="567"/>
        </w:tabs>
        <w:spacing w:before="0" w:after="0"/>
        <w:rPr>
          <w:rFonts w:ascii="Times New Roman" w:hAnsi="Times New Roman" w:cs="Times New Roman"/>
          <w:caps/>
          <w:kern w:val="28"/>
          <w:sz w:val="22"/>
          <w:szCs w:val="22"/>
        </w:rPr>
      </w:pPr>
      <w:r w:rsidRPr="00E908FD">
        <w:rPr>
          <w:rFonts w:ascii="Times New Roman" w:hAnsi="Times New Roman" w:cs="Times New Roman"/>
          <w:caps/>
          <w:kern w:val="28"/>
          <w:sz w:val="22"/>
          <w:szCs w:val="22"/>
        </w:rPr>
        <w:t>2.</w:t>
      </w:r>
      <w:r w:rsidRPr="00E908FD">
        <w:rPr>
          <w:rFonts w:ascii="Times New Roman" w:hAnsi="Times New Roman" w:cs="Times New Roman"/>
          <w:caps/>
          <w:kern w:val="28"/>
          <w:sz w:val="22"/>
          <w:szCs w:val="22"/>
        </w:rPr>
        <w:tab/>
      </w:r>
      <w:r w:rsidR="004815BD" w:rsidRPr="00E908FD">
        <w:rPr>
          <w:rFonts w:ascii="Times New Roman" w:hAnsi="Times New Roman" w:cs="Times New Roman"/>
          <w:bCs w:val="0"/>
          <w:kern w:val="28"/>
          <w:sz w:val="22"/>
          <w:szCs w:val="22"/>
        </w:rPr>
        <w:t>Kas</w:t>
      </w:r>
      <w:r w:rsidR="009E37BE" w:rsidRPr="00E908FD">
        <w:rPr>
          <w:rFonts w:ascii="Times New Roman" w:hAnsi="Times New Roman" w:cs="Times New Roman"/>
          <w:bCs w:val="0"/>
          <w:kern w:val="28"/>
          <w:sz w:val="22"/>
          <w:szCs w:val="22"/>
        </w:rPr>
        <w:t xml:space="preserve"> Jums</w:t>
      </w:r>
      <w:r w:rsidR="004815BD" w:rsidRPr="00E908FD">
        <w:rPr>
          <w:rFonts w:ascii="Times New Roman" w:hAnsi="Times New Roman" w:cs="Times New Roman"/>
          <w:bCs w:val="0"/>
          <w:kern w:val="28"/>
          <w:sz w:val="22"/>
          <w:szCs w:val="22"/>
        </w:rPr>
        <w:t xml:space="preserve"> jāzina pirms </w:t>
      </w:r>
      <w:r w:rsidR="004815BD" w:rsidRPr="00E908FD">
        <w:rPr>
          <w:rFonts w:ascii="Times New Roman" w:hAnsi="Times New Roman" w:cs="Times New Roman"/>
          <w:bCs w:val="0"/>
          <w:sz w:val="22"/>
          <w:szCs w:val="22"/>
        </w:rPr>
        <w:t xml:space="preserve">Ketipinor </w:t>
      </w:r>
      <w:r w:rsidR="004815BD" w:rsidRPr="00E908FD">
        <w:rPr>
          <w:rFonts w:ascii="Times New Roman" w:hAnsi="Times New Roman" w:cs="Times New Roman"/>
          <w:bCs w:val="0"/>
          <w:kern w:val="28"/>
          <w:sz w:val="22"/>
          <w:szCs w:val="22"/>
        </w:rPr>
        <w:t>lietošanas</w:t>
      </w:r>
    </w:p>
    <w:p w:rsidR="00D91DC7" w:rsidRPr="00E908FD" w:rsidRDefault="00D91DC7" w:rsidP="003D3A95">
      <w:pPr>
        <w:rPr>
          <w:sz w:val="22"/>
          <w:szCs w:val="22"/>
        </w:rPr>
      </w:pPr>
    </w:p>
    <w:p w:rsidR="00F0002F" w:rsidRPr="00E908FD" w:rsidRDefault="00F0002F" w:rsidP="003D3A95">
      <w:pPr>
        <w:pStyle w:val="Heading3"/>
        <w:keepNext w:val="0"/>
        <w:tabs>
          <w:tab w:val="left" w:pos="567"/>
        </w:tabs>
        <w:spacing w:before="0" w:after="0"/>
        <w:rPr>
          <w:rFonts w:ascii="Times New Roman" w:hAnsi="Times New Roman" w:cs="Times New Roman"/>
          <w:kern w:val="28"/>
          <w:sz w:val="22"/>
          <w:szCs w:val="22"/>
        </w:rPr>
      </w:pPr>
      <w:r w:rsidRPr="00E908FD">
        <w:rPr>
          <w:rFonts w:ascii="Times New Roman" w:hAnsi="Times New Roman" w:cs="Times New Roman"/>
          <w:kern w:val="28"/>
          <w:sz w:val="22"/>
          <w:szCs w:val="22"/>
        </w:rPr>
        <w:t xml:space="preserve">Nelietojiet </w:t>
      </w:r>
      <w:r w:rsidRPr="00E908FD">
        <w:rPr>
          <w:rFonts w:ascii="Times New Roman" w:hAnsi="Times New Roman" w:cs="Times New Roman"/>
          <w:sz w:val="22"/>
          <w:szCs w:val="22"/>
        </w:rPr>
        <w:t>Ketipinor šādos gadījumos</w:t>
      </w:r>
    </w:p>
    <w:p w:rsidR="00F0002F" w:rsidRPr="00E908FD" w:rsidRDefault="00F0002F" w:rsidP="003D3A95">
      <w:pPr>
        <w:ind w:left="567" w:hanging="567"/>
        <w:rPr>
          <w:sz w:val="22"/>
          <w:szCs w:val="22"/>
        </w:rPr>
      </w:pPr>
      <w:r w:rsidRPr="00E908FD">
        <w:rPr>
          <w:sz w:val="22"/>
          <w:szCs w:val="22"/>
        </w:rPr>
        <w:t>-</w:t>
      </w:r>
      <w:r w:rsidRPr="00E908FD">
        <w:rPr>
          <w:sz w:val="22"/>
          <w:szCs w:val="22"/>
        </w:rPr>
        <w:tab/>
        <w:t xml:space="preserve">ja Jums ir alerģija pret kvetiapīnu vai kādu citu </w:t>
      </w:r>
      <w:r w:rsidR="009E37BE" w:rsidRPr="00E908FD">
        <w:rPr>
          <w:sz w:val="22"/>
          <w:szCs w:val="22"/>
        </w:rPr>
        <w:t>(6. punktā minēto) šo zāļu</w:t>
      </w:r>
      <w:r w:rsidRPr="00E908FD">
        <w:rPr>
          <w:sz w:val="22"/>
          <w:szCs w:val="22"/>
        </w:rPr>
        <w:t xml:space="preserve"> sastāvdaļu</w:t>
      </w:r>
      <w:r w:rsidR="00211536" w:rsidRPr="00E908FD">
        <w:rPr>
          <w:sz w:val="22"/>
          <w:szCs w:val="22"/>
        </w:rPr>
        <w:t>;</w:t>
      </w:r>
    </w:p>
    <w:p w:rsidR="007A0161" w:rsidRPr="00E908FD" w:rsidRDefault="00F0002F" w:rsidP="003D3A95">
      <w:pPr>
        <w:numPr>
          <w:ilvl w:val="12"/>
          <w:numId w:val="0"/>
        </w:numPr>
        <w:ind w:left="567" w:hanging="567"/>
        <w:rPr>
          <w:sz w:val="22"/>
          <w:szCs w:val="22"/>
        </w:rPr>
      </w:pPr>
      <w:r w:rsidRPr="00E908FD">
        <w:rPr>
          <w:sz w:val="22"/>
          <w:szCs w:val="22"/>
        </w:rPr>
        <w:t>-</w:t>
      </w:r>
      <w:r w:rsidRPr="00E908FD">
        <w:rPr>
          <w:sz w:val="22"/>
          <w:szCs w:val="22"/>
        </w:rPr>
        <w:tab/>
        <w:t xml:space="preserve">ja Jūs lietojat </w:t>
      </w:r>
      <w:r w:rsidR="007A0161" w:rsidRPr="00E908FD">
        <w:rPr>
          <w:sz w:val="22"/>
          <w:szCs w:val="22"/>
        </w:rPr>
        <w:t xml:space="preserve">kādas no turpmāk minētajām </w:t>
      </w:r>
      <w:r w:rsidRPr="00E908FD">
        <w:rPr>
          <w:sz w:val="22"/>
          <w:szCs w:val="22"/>
        </w:rPr>
        <w:t>zāl</w:t>
      </w:r>
      <w:r w:rsidR="007A0161" w:rsidRPr="00E908FD">
        <w:rPr>
          <w:sz w:val="22"/>
          <w:szCs w:val="22"/>
        </w:rPr>
        <w:t>ēm:</w:t>
      </w:r>
    </w:p>
    <w:p w:rsidR="00FE3BFB" w:rsidRDefault="007A0161" w:rsidP="00226EEA">
      <w:pPr>
        <w:numPr>
          <w:ilvl w:val="0"/>
          <w:numId w:val="32"/>
        </w:numPr>
        <w:ind w:left="851" w:hanging="284"/>
        <w:rPr>
          <w:sz w:val="22"/>
          <w:szCs w:val="22"/>
        </w:rPr>
      </w:pPr>
      <w:r w:rsidRPr="00E908FD">
        <w:rPr>
          <w:sz w:val="22"/>
          <w:szCs w:val="22"/>
        </w:rPr>
        <w:t xml:space="preserve">dažas zāles </w:t>
      </w:r>
      <w:r w:rsidR="00F0002F" w:rsidRPr="00E908FD">
        <w:rPr>
          <w:sz w:val="22"/>
          <w:szCs w:val="22"/>
        </w:rPr>
        <w:t>pret HIV</w:t>
      </w:r>
      <w:r w:rsidRPr="00E908FD">
        <w:rPr>
          <w:sz w:val="22"/>
          <w:szCs w:val="22"/>
        </w:rPr>
        <w:t>;</w:t>
      </w:r>
    </w:p>
    <w:p w:rsidR="00FE3BFB" w:rsidRDefault="007A0161" w:rsidP="00226EEA">
      <w:pPr>
        <w:numPr>
          <w:ilvl w:val="0"/>
          <w:numId w:val="32"/>
        </w:numPr>
        <w:ind w:left="851" w:hanging="284"/>
        <w:rPr>
          <w:sz w:val="22"/>
          <w:szCs w:val="22"/>
        </w:rPr>
      </w:pPr>
      <w:r w:rsidRPr="00E908FD">
        <w:rPr>
          <w:sz w:val="22"/>
          <w:szCs w:val="22"/>
        </w:rPr>
        <w:t>azolus (</w:t>
      </w:r>
      <w:r w:rsidR="00F0002F" w:rsidRPr="00E908FD">
        <w:rPr>
          <w:sz w:val="22"/>
          <w:szCs w:val="22"/>
        </w:rPr>
        <w:t>pretsēnīšu līdzekļus</w:t>
      </w:r>
      <w:r w:rsidRPr="00E908FD">
        <w:rPr>
          <w:sz w:val="22"/>
          <w:szCs w:val="22"/>
        </w:rPr>
        <w:t>);</w:t>
      </w:r>
    </w:p>
    <w:p w:rsidR="00FE3BFB" w:rsidRDefault="007A0161" w:rsidP="00226EEA">
      <w:pPr>
        <w:numPr>
          <w:ilvl w:val="0"/>
          <w:numId w:val="32"/>
        </w:numPr>
        <w:ind w:left="851" w:hanging="284"/>
        <w:rPr>
          <w:sz w:val="22"/>
          <w:szCs w:val="22"/>
        </w:rPr>
      </w:pPr>
      <w:r w:rsidRPr="00E908FD">
        <w:rPr>
          <w:sz w:val="22"/>
          <w:szCs w:val="22"/>
        </w:rPr>
        <w:t>eritromicīnu vai klaritromicīnu (pret infekcijām);</w:t>
      </w:r>
    </w:p>
    <w:p w:rsidR="00FE3BFB" w:rsidRDefault="00F0002F" w:rsidP="00226EEA">
      <w:pPr>
        <w:numPr>
          <w:ilvl w:val="0"/>
          <w:numId w:val="32"/>
        </w:numPr>
        <w:ind w:left="851" w:hanging="284"/>
        <w:rPr>
          <w:sz w:val="22"/>
          <w:szCs w:val="22"/>
        </w:rPr>
      </w:pPr>
      <w:r w:rsidRPr="00E908FD">
        <w:rPr>
          <w:sz w:val="22"/>
          <w:szCs w:val="22"/>
        </w:rPr>
        <w:t>nefazodonu</w:t>
      </w:r>
      <w:r w:rsidR="007A0161" w:rsidRPr="00E908FD">
        <w:rPr>
          <w:sz w:val="22"/>
          <w:szCs w:val="22"/>
        </w:rPr>
        <w:t xml:space="preserve"> (pret depresiju)</w:t>
      </w:r>
      <w:r w:rsidRPr="00E908FD">
        <w:rPr>
          <w:sz w:val="22"/>
          <w:szCs w:val="22"/>
        </w:rPr>
        <w:t>.</w:t>
      </w:r>
    </w:p>
    <w:p w:rsidR="007A0161" w:rsidRPr="00E908FD" w:rsidRDefault="007A0161" w:rsidP="003D3A95">
      <w:pPr>
        <w:rPr>
          <w:sz w:val="22"/>
          <w:szCs w:val="22"/>
        </w:rPr>
      </w:pPr>
    </w:p>
    <w:p w:rsidR="007A0161" w:rsidRPr="00E908FD" w:rsidRDefault="007A0161" w:rsidP="003D3A95">
      <w:pPr>
        <w:pStyle w:val="Default"/>
        <w:rPr>
          <w:sz w:val="22"/>
          <w:szCs w:val="22"/>
        </w:rPr>
      </w:pPr>
      <w:r w:rsidRPr="00E908FD">
        <w:rPr>
          <w:sz w:val="22"/>
          <w:szCs w:val="22"/>
        </w:rPr>
        <w:t xml:space="preserve">Nelietojiet Ketipinor, ja augstāk minētais attiecas uz Jums. Ja </w:t>
      </w:r>
      <w:r w:rsidR="00686F02" w:rsidRPr="00E908FD">
        <w:rPr>
          <w:sz w:val="22"/>
          <w:szCs w:val="22"/>
        </w:rPr>
        <w:t>neesat pārliecināts</w:t>
      </w:r>
      <w:r w:rsidRPr="00E908FD">
        <w:rPr>
          <w:sz w:val="22"/>
          <w:szCs w:val="22"/>
        </w:rPr>
        <w:t>, pirms Ketipinor</w:t>
      </w:r>
      <w:r w:rsidRPr="00E908FD">
        <w:rPr>
          <w:b/>
          <w:sz w:val="22"/>
          <w:szCs w:val="22"/>
        </w:rPr>
        <w:t xml:space="preserve"> </w:t>
      </w:r>
      <w:r w:rsidRPr="00E908FD">
        <w:rPr>
          <w:sz w:val="22"/>
          <w:szCs w:val="22"/>
        </w:rPr>
        <w:t>lietošanas, vaicājiet ārstam vai farmaceitam.</w:t>
      </w:r>
    </w:p>
    <w:p w:rsidR="00F0002F" w:rsidRPr="00E908FD" w:rsidRDefault="00F0002F" w:rsidP="003D3A95">
      <w:pPr>
        <w:rPr>
          <w:sz w:val="22"/>
          <w:szCs w:val="22"/>
        </w:rPr>
      </w:pPr>
    </w:p>
    <w:p w:rsidR="004815BD" w:rsidRPr="00E908FD" w:rsidRDefault="004815BD" w:rsidP="004815BD">
      <w:pPr>
        <w:numPr>
          <w:ilvl w:val="12"/>
          <w:numId w:val="0"/>
        </w:numPr>
        <w:ind w:left="567" w:hanging="567"/>
        <w:rPr>
          <w:b/>
          <w:sz w:val="22"/>
          <w:szCs w:val="22"/>
        </w:rPr>
      </w:pPr>
      <w:r w:rsidRPr="00E908FD">
        <w:rPr>
          <w:b/>
          <w:sz w:val="22"/>
          <w:szCs w:val="22"/>
        </w:rPr>
        <w:t>Brīdinājumi un piesardzība lietošanā</w:t>
      </w:r>
    </w:p>
    <w:p w:rsidR="00F0002F" w:rsidRPr="00E908FD" w:rsidRDefault="00F0002F" w:rsidP="003D3A95">
      <w:pPr>
        <w:pStyle w:val="Heading3"/>
        <w:keepNext w:val="0"/>
        <w:numPr>
          <w:ilvl w:val="12"/>
          <w:numId w:val="0"/>
        </w:numPr>
        <w:tabs>
          <w:tab w:val="left" w:pos="567"/>
        </w:tabs>
        <w:spacing w:before="0" w:after="0"/>
        <w:rPr>
          <w:rFonts w:ascii="Times New Roman" w:hAnsi="Times New Roman" w:cs="Times New Roman"/>
          <w:bCs w:val="0"/>
          <w:kern w:val="28"/>
          <w:sz w:val="22"/>
          <w:szCs w:val="22"/>
        </w:rPr>
      </w:pPr>
    </w:p>
    <w:p w:rsidR="00F0002F" w:rsidRPr="00E908FD" w:rsidRDefault="00F0002F" w:rsidP="003D3A95">
      <w:pPr>
        <w:rPr>
          <w:sz w:val="22"/>
          <w:szCs w:val="22"/>
          <w:u w:val="single"/>
        </w:rPr>
      </w:pPr>
      <w:r w:rsidRPr="00E908FD">
        <w:rPr>
          <w:sz w:val="22"/>
          <w:szCs w:val="22"/>
          <w:u w:val="single"/>
        </w:rPr>
        <w:t xml:space="preserve">Pirms </w:t>
      </w:r>
      <w:r w:rsidR="004815BD" w:rsidRPr="00E908FD">
        <w:rPr>
          <w:sz w:val="22"/>
          <w:szCs w:val="22"/>
          <w:u w:val="single"/>
        </w:rPr>
        <w:t xml:space="preserve">Ketipinor </w:t>
      </w:r>
      <w:r w:rsidRPr="00E908FD">
        <w:rPr>
          <w:sz w:val="22"/>
          <w:szCs w:val="22"/>
          <w:u w:val="single"/>
        </w:rPr>
        <w:t xml:space="preserve">lietošanas </w:t>
      </w:r>
      <w:r w:rsidR="004815BD" w:rsidRPr="00E908FD">
        <w:rPr>
          <w:sz w:val="22"/>
          <w:szCs w:val="22"/>
          <w:u w:val="single"/>
        </w:rPr>
        <w:t xml:space="preserve">konsultējieties ar </w:t>
      </w:r>
      <w:r w:rsidRPr="00E908FD">
        <w:rPr>
          <w:sz w:val="22"/>
          <w:szCs w:val="22"/>
          <w:u w:val="single"/>
        </w:rPr>
        <w:t>ārst</w:t>
      </w:r>
      <w:r w:rsidR="004815BD" w:rsidRPr="00E908FD">
        <w:rPr>
          <w:sz w:val="22"/>
          <w:szCs w:val="22"/>
          <w:u w:val="single"/>
        </w:rPr>
        <w:t>u</w:t>
      </w:r>
      <w:r w:rsidR="00EE797E" w:rsidRPr="00E908FD">
        <w:rPr>
          <w:sz w:val="22"/>
          <w:szCs w:val="22"/>
          <w:u w:val="single"/>
        </w:rPr>
        <w:t xml:space="preserve"> vai farmaceitu</w:t>
      </w:r>
      <w:r w:rsidR="004815BD" w:rsidRPr="00E908FD">
        <w:rPr>
          <w:sz w:val="22"/>
          <w:szCs w:val="22"/>
          <w:u w:val="single"/>
        </w:rPr>
        <w:t>, ja</w:t>
      </w:r>
      <w:r w:rsidRPr="00E908FD">
        <w:rPr>
          <w:sz w:val="22"/>
          <w:szCs w:val="22"/>
          <w:u w:val="single"/>
        </w:rPr>
        <w:t>:</w:t>
      </w:r>
    </w:p>
    <w:p w:rsidR="00FE3BFB" w:rsidRDefault="0096241E" w:rsidP="00CF09BD">
      <w:pPr>
        <w:numPr>
          <w:ilvl w:val="0"/>
          <w:numId w:val="25"/>
        </w:numPr>
        <w:ind w:left="567" w:hanging="567"/>
        <w:rPr>
          <w:sz w:val="22"/>
          <w:szCs w:val="22"/>
        </w:rPr>
      </w:pPr>
      <w:r w:rsidRPr="00E908FD">
        <w:rPr>
          <w:sz w:val="22"/>
          <w:szCs w:val="22"/>
        </w:rPr>
        <w:t>Jums vai kādam Jūsu ģimenes loceklim ir vai ir bijušas sirds slimības, piemēram, sirds ritma traucējumi</w:t>
      </w:r>
      <w:r w:rsidR="00EE797E" w:rsidRPr="00E908FD">
        <w:rPr>
          <w:sz w:val="22"/>
          <w:szCs w:val="22"/>
        </w:rPr>
        <w:t>, sirds muskuļa vājums vai sirds iekaisums,</w:t>
      </w:r>
      <w:r w:rsidRPr="00E908FD">
        <w:rPr>
          <w:sz w:val="22"/>
          <w:szCs w:val="22"/>
        </w:rPr>
        <w:t xml:space="preserve"> vai Jūs lietojat zāles, kas var iedarboties uz sirds ritmu;</w:t>
      </w:r>
    </w:p>
    <w:p w:rsidR="00FE3BFB" w:rsidRDefault="00F0002F" w:rsidP="00CF09BD">
      <w:pPr>
        <w:numPr>
          <w:ilvl w:val="0"/>
          <w:numId w:val="25"/>
        </w:numPr>
        <w:ind w:left="567" w:hanging="567"/>
        <w:rPr>
          <w:sz w:val="22"/>
          <w:szCs w:val="22"/>
        </w:rPr>
      </w:pPr>
      <w:r w:rsidRPr="00E908FD">
        <w:rPr>
          <w:sz w:val="22"/>
          <w:szCs w:val="22"/>
        </w:rPr>
        <w:t>Jums ir zems asinsspiediens</w:t>
      </w:r>
      <w:r w:rsidR="0096241E" w:rsidRPr="00E908FD">
        <w:rPr>
          <w:sz w:val="22"/>
          <w:szCs w:val="22"/>
        </w:rPr>
        <w:t>;</w:t>
      </w:r>
    </w:p>
    <w:p w:rsidR="00FE3BFB" w:rsidRDefault="00F0002F" w:rsidP="00CF09BD">
      <w:pPr>
        <w:numPr>
          <w:ilvl w:val="0"/>
          <w:numId w:val="25"/>
        </w:numPr>
        <w:ind w:left="567" w:hanging="567"/>
        <w:rPr>
          <w:sz w:val="22"/>
          <w:szCs w:val="22"/>
        </w:rPr>
      </w:pPr>
      <w:r w:rsidRPr="00E908FD">
        <w:rPr>
          <w:sz w:val="22"/>
          <w:szCs w:val="22"/>
        </w:rPr>
        <w:t>Jums kādreiz bijis insults,</w:t>
      </w:r>
      <w:r w:rsidR="0096241E" w:rsidRPr="00E908FD">
        <w:rPr>
          <w:sz w:val="22"/>
          <w:szCs w:val="22"/>
        </w:rPr>
        <w:t xml:space="preserve"> īpaši, ja Jūs esat gados vecāks pacients;</w:t>
      </w:r>
    </w:p>
    <w:p w:rsidR="00FE3BFB" w:rsidRDefault="00F0002F" w:rsidP="00CF09BD">
      <w:pPr>
        <w:numPr>
          <w:ilvl w:val="0"/>
          <w:numId w:val="25"/>
        </w:numPr>
        <w:ind w:left="567" w:hanging="567"/>
        <w:rPr>
          <w:sz w:val="22"/>
          <w:szCs w:val="22"/>
        </w:rPr>
      </w:pPr>
      <w:r w:rsidRPr="00E908FD">
        <w:rPr>
          <w:sz w:val="22"/>
          <w:szCs w:val="22"/>
        </w:rPr>
        <w:lastRenderedPageBreak/>
        <w:t xml:space="preserve">Jums ir aknu </w:t>
      </w:r>
      <w:r w:rsidR="0096241E" w:rsidRPr="00E908FD">
        <w:rPr>
          <w:sz w:val="22"/>
          <w:szCs w:val="22"/>
        </w:rPr>
        <w:t>slimība;</w:t>
      </w:r>
    </w:p>
    <w:p w:rsidR="00FE3BFB" w:rsidRDefault="0096241E" w:rsidP="00CF09BD">
      <w:pPr>
        <w:numPr>
          <w:ilvl w:val="0"/>
          <w:numId w:val="25"/>
        </w:numPr>
        <w:ind w:left="567" w:hanging="567"/>
        <w:rPr>
          <w:sz w:val="22"/>
          <w:szCs w:val="22"/>
        </w:rPr>
      </w:pPr>
      <w:r w:rsidRPr="00E908FD">
        <w:rPr>
          <w:sz w:val="22"/>
          <w:szCs w:val="22"/>
        </w:rPr>
        <w:t>Jums kādreiz ir bijuši krampji</w:t>
      </w:r>
      <w:r w:rsidR="00686F02" w:rsidRPr="00E908FD">
        <w:rPr>
          <w:sz w:val="22"/>
          <w:szCs w:val="22"/>
        </w:rPr>
        <w:t xml:space="preserve"> (lēkmes)</w:t>
      </w:r>
      <w:r w:rsidRPr="00E908FD">
        <w:rPr>
          <w:sz w:val="22"/>
          <w:szCs w:val="22"/>
        </w:rPr>
        <w:t>;</w:t>
      </w:r>
    </w:p>
    <w:p w:rsidR="00FE3BFB" w:rsidRDefault="00F0002F" w:rsidP="00CF09BD">
      <w:pPr>
        <w:numPr>
          <w:ilvl w:val="0"/>
          <w:numId w:val="25"/>
        </w:numPr>
        <w:ind w:left="567" w:hanging="567"/>
        <w:rPr>
          <w:sz w:val="22"/>
          <w:szCs w:val="22"/>
        </w:rPr>
      </w:pPr>
      <w:r w:rsidRPr="00E908FD">
        <w:rPr>
          <w:sz w:val="22"/>
          <w:szCs w:val="22"/>
        </w:rPr>
        <w:t>Jums ir diabēts</w:t>
      </w:r>
      <w:r w:rsidR="0096241E" w:rsidRPr="00E908FD">
        <w:rPr>
          <w:sz w:val="22"/>
          <w:szCs w:val="22"/>
        </w:rPr>
        <w:t xml:space="preserve"> vai risks saslimt ar diabētu. Ja tā ir, lietojot Ketipinor, ārsts Jums var pārbaudīt cukura līmeni asinīs;</w:t>
      </w:r>
    </w:p>
    <w:p w:rsidR="00FE3BFB" w:rsidRDefault="00A84C6F" w:rsidP="00CF09BD">
      <w:pPr>
        <w:numPr>
          <w:ilvl w:val="0"/>
          <w:numId w:val="25"/>
        </w:numPr>
        <w:ind w:left="567" w:hanging="567"/>
        <w:rPr>
          <w:sz w:val="22"/>
          <w:szCs w:val="22"/>
        </w:rPr>
      </w:pPr>
      <w:r w:rsidRPr="00E908FD">
        <w:rPr>
          <w:sz w:val="22"/>
          <w:szCs w:val="22"/>
        </w:rPr>
        <w:t xml:space="preserve">Jūs </w:t>
      </w:r>
      <w:r w:rsidR="00171349" w:rsidRPr="00E908FD">
        <w:rPr>
          <w:sz w:val="22"/>
          <w:szCs w:val="22"/>
        </w:rPr>
        <w:t>zināt</w:t>
      </w:r>
      <w:r w:rsidR="0096241E" w:rsidRPr="00E908FD">
        <w:rPr>
          <w:sz w:val="22"/>
          <w:szCs w:val="22"/>
        </w:rPr>
        <w:t>, ka Jums kādreiz ir bijis pazemināts balto asinsķermenīšu skaits (kas var būt un var nebūt saistīts ar citu zāļu lietošanu);</w:t>
      </w:r>
    </w:p>
    <w:p w:rsidR="00FE3BFB" w:rsidRDefault="0096241E" w:rsidP="00CF09BD">
      <w:pPr>
        <w:numPr>
          <w:ilvl w:val="0"/>
          <w:numId w:val="25"/>
        </w:numPr>
        <w:ind w:left="567" w:hanging="567"/>
        <w:rPr>
          <w:sz w:val="22"/>
          <w:szCs w:val="22"/>
        </w:rPr>
      </w:pPr>
      <w:r w:rsidRPr="00E908FD">
        <w:rPr>
          <w:sz w:val="22"/>
          <w:szCs w:val="22"/>
        </w:rPr>
        <w:t xml:space="preserve">Jūs esat gados vecāks cilvēks ar demenci (smadzeņu funkcijas zudumu). Ja esat, </w:t>
      </w:r>
      <w:r w:rsidR="00BE602F" w:rsidRPr="00E908FD">
        <w:rPr>
          <w:sz w:val="22"/>
          <w:szCs w:val="22"/>
        </w:rPr>
        <w:t>Jums</w:t>
      </w:r>
      <w:r w:rsidRPr="00E908FD">
        <w:rPr>
          <w:sz w:val="22"/>
          <w:szCs w:val="22"/>
        </w:rPr>
        <w:t xml:space="preserve"> ne</w:t>
      </w:r>
      <w:r w:rsidR="00BE602F" w:rsidRPr="00E908FD">
        <w:rPr>
          <w:sz w:val="22"/>
          <w:szCs w:val="22"/>
        </w:rPr>
        <w:t xml:space="preserve">vajadzētu </w:t>
      </w:r>
      <w:r w:rsidRPr="00E908FD">
        <w:rPr>
          <w:sz w:val="22"/>
          <w:szCs w:val="22"/>
        </w:rPr>
        <w:t>lietot Ketipinor, jo zāļu grupa, kurai pieder Ketipinor, var paaugstināt insulta vai dažos gadījumos nāves risku vecākiem cilvēkie</w:t>
      </w:r>
      <w:r w:rsidR="00686F02" w:rsidRPr="00E908FD">
        <w:rPr>
          <w:sz w:val="22"/>
          <w:szCs w:val="22"/>
        </w:rPr>
        <w:t>m ar demenci;</w:t>
      </w:r>
    </w:p>
    <w:p w:rsidR="002567E2" w:rsidRDefault="00BE602F" w:rsidP="00CF09BD">
      <w:pPr>
        <w:pStyle w:val="Default"/>
        <w:numPr>
          <w:ilvl w:val="0"/>
          <w:numId w:val="25"/>
        </w:numPr>
        <w:ind w:left="567" w:hanging="567"/>
        <w:rPr>
          <w:sz w:val="22"/>
          <w:szCs w:val="22"/>
        </w:rPr>
      </w:pPr>
      <w:r w:rsidRPr="00E908FD">
        <w:rPr>
          <w:sz w:val="22"/>
          <w:szCs w:val="22"/>
        </w:rPr>
        <w:t>Jūsu vai kāda cita Jūsu ģimenes locekļa anamnēzē ir asins recekļu veidošanās, jo šāda tipa zāles ir tikušas saistī</w:t>
      </w:r>
      <w:r w:rsidR="00686F02" w:rsidRPr="00E908FD">
        <w:rPr>
          <w:sz w:val="22"/>
          <w:szCs w:val="22"/>
        </w:rPr>
        <w:t>tas ar asins recekļu veidošanos</w:t>
      </w:r>
      <w:r w:rsidR="002567E2">
        <w:rPr>
          <w:sz w:val="22"/>
          <w:szCs w:val="22"/>
        </w:rPr>
        <w:t>;</w:t>
      </w:r>
    </w:p>
    <w:p w:rsidR="00FE3BFB" w:rsidRDefault="002567E2" w:rsidP="00CF09BD">
      <w:pPr>
        <w:pStyle w:val="Default"/>
        <w:numPr>
          <w:ilvl w:val="0"/>
          <w:numId w:val="25"/>
        </w:numPr>
        <w:ind w:left="567" w:hanging="567"/>
        <w:rPr>
          <w:sz w:val="22"/>
          <w:szCs w:val="22"/>
        </w:rPr>
      </w:pPr>
      <w:r>
        <w:rPr>
          <w:sz w:val="22"/>
          <w:szCs w:val="22"/>
        </w:rPr>
        <w:t>Jums ir vai ir bijusi atkarība no alkohola vai narkotiku lietošanas</w:t>
      </w:r>
      <w:r w:rsidR="00686F02" w:rsidRPr="00E908FD">
        <w:rPr>
          <w:sz w:val="22"/>
          <w:szCs w:val="22"/>
        </w:rPr>
        <w:t>.</w:t>
      </w:r>
    </w:p>
    <w:p w:rsidR="00F0002F" w:rsidRPr="00E908FD" w:rsidRDefault="00F0002F" w:rsidP="003D3A95">
      <w:pPr>
        <w:tabs>
          <w:tab w:val="left" w:pos="567"/>
        </w:tabs>
        <w:rPr>
          <w:sz w:val="22"/>
          <w:szCs w:val="22"/>
        </w:rPr>
      </w:pPr>
    </w:p>
    <w:p w:rsidR="00686F02" w:rsidRPr="00E908FD" w:rsidRDefault="00686F02" w:rsidP="00EE797E">
      <w:pPr>
        <w:ind w:left="567" w:hanging="567"/>
        <w:rPr>
          <w:sz w:val="22"/>
          <w:szCs w:val="22"/>
          <w:u w:val="single"/>
        </w:rPr>
      </w:pPr>
      <w:r w:rsidRPr="00E908FD">
        <w:rPr>
          <w:sz w:val="22"/>
          <w:szCs w:val="22"/>
          <w:u w:val="single"/>
        </w:rPr>
        <w:t>Nekavējoties pastāstie</w:t>
      </w:r>
      <w:r w:rsidR="007C23A9" w:rsidRPr="00E908FD">
        <w:rPr>
          <w:sz w:val="22"/>
          <w:szCs w:val="22"/>
          <w:u w:val="single"/>
        </w:rPr>
        <w:t>t</w:t>
      </w:r>
      <w:r w:rsidRPr="00E908FD">
        <w:rPr>
          <w:sz w:val="22"/>
          <w:szCs w:val="22"/>
          <w:u w:val="single"/>
        </w:rPr>
        <w:t xml:space="preserve"> savam ārstam, ja </w:t>
      </w:r>
      <w:r w:rsidR="00EE797E" w:rsidRPr="00E908FD">
        <w:rPr>
          <w:sz w:val="22"/>
          <w:szCs w:val="22"/>
          <w:u w:val="single"/>
        </w:rPr>
        <w:t xml:space="preserve">pēc Ketipinor lietošanas </w:t>
      </w:r>
      <w:r w:rsidR="002A4912" w:rsidRPr="00E908FD">
        <w:rPr>
          <w:sz w:val="22"/>
          <w:szCs w:val="22"/>
          <w:u w:val="single"/>
        </w:rPr>
        <w:t>Jūs jūtat</w:t>
      </w:r>
      <w:r w:rsidRPr="00E908FD">
        <w:rPr>
          <w:sz w:val="22"/>
          <w:szCs w:val="22"/>
          <w:u w:val="single"/>
        </w:rPr>
        <w:t>:</w:t>
      </w:r>
    </w:p>
    <w:p w:rsidR="002A4912" w:rsidRPr="00E908FD" w:rsidRDefault="00F0002F" w:rsidP="003D3A95">
      <w:pPr>
        <w:numPr>
          <w:ilvl w:val="0"/>
          <w:numId w:val="3"/>
        </w:numPr>
        <w:tabs>
          <w:tab w:val="clear" w:pos="930"/>
        </w:tabs>
        <w:ind w:left="567" w:hanging="567"/>
        <w:rPr>
          <w:sz w:val="22"/>
          <w:szCs w:val="22"/>
        </w:rPr>
      </w:pPr>
      <w:r w:rsidRPr="00E908FD">
        <w:rPr>
          <w:sz w:val="22"/>
          <w:szCs w:val="22"/>
        </w:rPr>
        <w:t>drud</w:t>
      </w:r>
      <w:r w:rsidR="00980546" w:rsidRPr="00E908FD">
        <w:rPr>
          <w:sz w:val="22"/>
          <w:szCs w:val="22"/>
        </w:rPr>
        <w:t>ža</w:t>
      </w:r>
      <w:r w:rsidRPr="00E908FD">
        <w:rPr>
          <w:sz w:val="22"/>
          <w:szCs w:val="22"/>
        </w:rPr>
        <w:t>, s</w:t>
      </w:r>
      <w:r w:rsidR="002A4912" w:rsidRPr="00E908FD">
        <w:rPr>
          <w:sz w:val="22"/>
          <w:szCs w:val="22"/>
        </w:rPr>
        <w:t>tipr</w:t>
      </w:r>
      <w:r w:rsidR="00980546" w:rsidRPr="00E908FD">
        <w:rPr>
          <w:sz w:val="22"/>
          <w:szCs w:val="22"/>
        </w:rPr>
        <w:t>a</w:t>
      </w:r>
      <w:r w:rsidRPr="00E908FD">
        <w:rPr>
          <w:sz w:val="22"/>
          <w:szCs w:val="22"/>
        </w:rPr>
        <w:t xml:space="preserve"> muskuļu </w:t>
      </w:r>
      <w:r w:rsidR="002A4912" w:rsidRPr="00E908FD">
        <w:rPr>
          <w:sz w:val="22"/>
          <w:szCs w:val="22"/>
        </w:rPr>
        <w:t>stīvum</w:t>
      </w:r>
      <w:r w:rsidR="00980546" w:rsidRPr="00E908FD">
        <w:rPr>
          <w:sz w:val="22"/>
          <w:szCs w:val="22"/>
        </w:rPr>
        <w:t>a</w:t>
      </w:r>
      <w:r w:rsidRPr="00E908FD">
        <w:rPr>
          <w:sz w:val="22"/>
          <w:szCs w:val="22"/>
        </w:rPr>
        <w:t>, svīšan</w:t>
      </w:r>
      <w:r w:rsidR="00980546" w:rsidRPr="00E908FD">
        <w:rPr>
          <w:sz w:val="22"/>
          <w:szCs w:val="22"/>
        </w:rPr>
        <w:t>as</w:t>
      </w:r>
      <w:r w:rsidRPr="00E908FD">
        <w:rPr>
          <w:sz w:val="22"/>
          <w:szCs w:val="22"/>
        </w:rPr>
        <w:t xml:space="preserve"> vai </w:t>
      </w:r>
      <w:r w:rsidR="002A4912" w:rsidRPr="00E908FD">
        <w:rPr>
          <w:sz w:val="22"/>
          <w:szCs w:val="22"/>
        </w:rPr>
        <w:t>pazemināt</w:t>
      </w:r>
      <w:r w:rsidR="00980546" w:rsidRPr="00E908FD">
        <w:rPr>
          <w:sz w:val="22"/>
          <w:szCs w:val="22"/>
        </w:rPr>
        <w:t>a</w:t>
      </w:r>
      <w:r w:rsidR="002A4912" w:rsidRPr="00E908FD">
        <w:rPr>
          <w:sz w:val="22"/>
          <w:szCs w:val="22"/>
        </w:rPr>
        <w:t xml:space="preserve"> </w:t>
      </w:r>
      <w:r w:rsidRPr="00E908FD">
        <w:rPr>
          <w:sz w:val="22"/>
          <w:szCs w:val="22"/>
        </w:rPr>
        <w:t>apziņas līme</w:t>
      </w:r>
      <w:r w:rsidR="00980546" w:rsidRPr="00E908FD">
        <w:rPr>
          <w:sz w:val="22"/>
          <w:szCs w:val="22"/>
        </w:rPr>
        <w:t>ņa kombināciju</w:t>
      </w:r>
      <w:r w:rsidR="002A4912" w:rsidRPr="00E908FD">
        <w:rPr>
          <w:sz w:val="22"/>
          <w:szCs w:val="22"/>
        </w:rPr>
        <w:t xml:space="preserve"> (traucējums, ko sauc par „</w:t>
      </w:r>
      <w:r w:rsidRPr="00E908FD">
        <w:rPr>
          <w:sz w:val="22"/>
          <w:szCs w:val="22"/>
        </w:rPr>
        <w:t>ļaundabīgu neiroleptisko sindromu</w:t>
      </w:r>
      <w:r w:rsidR="002A4912" w:rsidRPr="00E908FD">
        <w:rPr>
          <w:sz w:val="22"/>
          <w:szCs w:val="22"/>
        </w:rPr>
        <w:t>”)</w:t>
      </w:r>
      <w:r w:rsidRPr="00E908FD">
        <w:rPr>
          <w:sz w:val="22"/>
          <w:szCs w:val="22"/>
        </w:rPr>
        <w:t xml:space="preserve">. </w:t>
      </w:r>
      <w:r w:rsidR="002A4912" w:rsidRPr="00E908FD">
        <w:rPr>
          <w:sz w:val="22"/>
          <w:szCs w:val="22"/>
        </w:rPr>
        <w:t>Var būt nepieciešama neatliekama medicīniskā palīdzība;</w:t>
      </w:r>
    </w:p>
    <w:p w:rsidR="002A4912" w:rsidRPr="00E908FD" w:rsidRDefault="002A4912" w:rsidP="003D3A95">
      <w:pPr>
        <w:numPr>
          <w:ilvl w:val="0"/>
          <w:numId w:val="3"/>
        </w:numPr>
        <w:tabs>
          <w:tab w:val="clear" w:pos="930"/>
        </w:tabs>
        <w:ind w:left="567" w:hanging="567"/>
        <w:rPr>
          <w:sz w:val="22"/>
          <w:szCs w:val="22"/>
        </w:rPr>
      </w:pPr>
      <w:r w:rsidRPr="00E908FD">
        <w:rPr>
          <w:sz w:val="22"/>
          <w:szCs w:val="22"/>
        </w:rPr>
        <w:t>nekontrolējamas kustības, īpaši sejas vai mēles;</w:t>
      </w:r>
    </w:p>
    <w:p w:rsidR="002A4912" w:rsidRPr="00E908FD" w:rsidRDefault="00980546" w:rsidP="003D3A95">
      <w:pPr>
        <w:numPr>
          <w:ilvl w:val="0"/>
          <w:numId w:val="3"/>
        </w:numPr>
        <w:tabs>
          <w:tab w:val="clear" w:pos="930"/>
        </w:tabs>
        <w:ind w:left="567" w:hanging="567"/>
        <w:rPr>
          <w:sz w:val="22"/>
          <w:szCs w:val="22"/>
        </w:rPr>
      </w:pPr>
      <w:r w:rsidRPr="00E908FD">
        <w:rPr>
          <w:sz w:val="22"/>
          <w:szCs w:val="22"/>
        </w:rPr>
        <w:t xml:space="preserve">reiboni vai </w:t>
      </w:r>
      <w:r w:rsidR="002A4912" w:rsidRPr="00E908FD">
        <w:rPr>
          <w:sz w:val="22"/>
          <w:szCs w:val="22"/>
        </w:rPr>
        <w:t>stipru miegainību</w:t>
      </w:r>
      <w:r w:rsidRPr="00E908FD">
        <w:rPr>
          <w:sz w:val="22"/>
          <w:szCs w:val="22"/>
        </w:rPr>
        <w:t>. Tas var palielināt nejaušas traumas (kritiena) risku gados vecākiem pacientiem</w:t>
      </w:r>
      <w:r w:rsidR="002A4912" w:rsidRPr="00E908FD">
        <w:rPr>
          <w:sz w:val="22"/>
          <w:szCs w:val="22"/>
        </w:rPr>
        <w:t>;</w:t>
      </w:r>
    </w:p>
    <w:p w:rsidR="002A4912" w:rsidRPr="00E908FD" w:rsidRDefault="002A4912" w:rsidP="003D3A95">
      <w:pPr>
        <w:numPr>
          <w:ilvl w:val="0"/>
          <w:numId w:val="3"/>
        </w:numPr>
        <w:tabs>
          <w:tab w:val="clear" w:pos="930"/>
        </w:tabs>
        <w:ind w:left="567" w:hanging="567"/>
        <w:rPr>
          <w:sz w:val="22"/>
          <w:szCs w:val="22"/>
        </w:rPr>
      </w:pPr>
      <w:r w:rsidRPr="00E908FD">
        <w:rPr>
          <w:sz w:val="22"/>
          <w:szCs w:val="22"/>
        </w:rPr>
        <w:t>krampjus (lēkmes);</w:t>
      </w:r>
    </w:p>
    <w:p w:rsidR="00E3741E" w:rsidRPr="00E908FD" w:rsidRDefault="002A4912" w:rsidP="003D3A95">
      <w:pPr>
        <w:numPr>
          <w:ilvl w:val="0"/>
          <w:numId w:val="3"/>
        </w:numPr>
        <w:tabs>
          <w:tab w:val="clear" w:pos="930"/>
        </w:tabs>
        <w:ind w:left="567" w:hanging="567"/>
        <w:rPr>
          <w:sz w:val="22"/>
          <w:szCs w:val="22"/>
        </w:rPr>
      </w:pPr>
      <w:r w:rsidRPr="00E908FD">
        <w:rPr>
          <w:sz w:val="22"/>
          <w:szCs w:val="22"/>
        </w:rPr>
        <w:t>ilgstoš</w:t>
      </w:r>
      <w:r w:rsidR="00AC3B9A" w:rsidRPr="00E908FD">
        <w:rPr>
          <w:sz w:val="22"/>
          <w:szCs w:val="22"/>
        </w:rPr>
        <w:t>u</w:t>
      </w:r>
      <w:r w:rsidRPr="00E908FD">
        <w:rPr>
          <w:sz w:val="22"/>
          <w:szCs w:val="22"/>
        </w:rPr>
        <w:t xml:space="preserve"> un sāpīg</w:t>
      </w:r>
      <w:r w:rsidR="00AC3B9A" w:rsidRPr="00E908FD">
        <w:rPr>
          <w:sz w:val="22"/>
          <w:szCs w:val="22"/>
        </w:rPr>
        <w:t>u erekciju</w:t>
      </w:r>
      <w:r w:rsidRPr="00E908FD">
        <w:rPr>
          <w:sz w:val="22"/>
          <w:szCs w:val="22"/>
        </w:rPr>
        <w:t xml:space="preserve"> (priapisms).</w:t>
      </w:r>
    </w:p>
    <w:p w:rsidR="002A4912" w:rsidRPr="00E908FD" w:rsidRDefault="002A4912" w:rsidP="0051321B">
      <w:pPr>
        <w:rPr>
          <w:sz w:val="22"/>
          <w:szCs w:val="22"/>
        </w:rPr>
      </w:pPr>
    </w:p>
    <w:p w:rsidR="00A84C6F" w:rsidRPr="00E908FD" w:rsidRDefault="002A4912" w:rsidP="003D3A95">
      <w:pPr>
        <w:pStyle w:val="Default"/>
        <w:rPr>
          <w:sz w:val="22"/>
          <w:szCs w:val="22"/>
        </w:rPr>
      </w:pPr>
      <w:r w:rsidRPr="00E908FD">
        <w:rPr>
          <w:sz w:val="22"/>
          <w:szCs w:val="22"/>
        </w:rPr>
        <w:t>Šie stāvokļi var rasties no šīs grupas zālēm.</w:t>
      </w:r>
    </w:p>
    <w:p w:rsidR="00EE797E" w:rsidRPr="00E908FD" w:rsidRDefault="00EE797E" w:rsidP="003D3A95">
      <w:pPr>
        <w:pStyle w:val="Default"/>
        <w:rPr>
          <w:sz w:val="22"/>
          <w:szCs w:val="22"/>
        </w:rPr>
      </w:pPr>
    </w:p>
    <w:p w:rsidR="00EE797E" w:rsidRPr="00E908FD" w:rsidRDefault="00EE797E" w:rsidP="00EE797E">
      <w:pPr>
        <w:pStyle w:val="Default"/>
        <w:keepNext/>
        <w:rPr>
          <w:color w:val="auto"/>
          <w:sz w:val="22"/>
          <w:szCs w:val="22"/>
        </w:rPr>
      </w:pPr>
      <w:r w:rsidRPr="00E908FD">
        <w:rPr>
          <w:color w:val="auto"/>
          <w:sz w:val="22"/>
          <w:szCs w:val="22"/>
        </w:rPr>
        <w:t>Pēc iespējas ātrāk pastāstiet ārstam, ja Jums ir:</w:t>
      </w:r>
    </w:p>
    <w:p w:rsidR="00EE797E" w:rsidRPr="00E908FD" w:rsidRDefault="00EE797E" w:rsidP="00EE797E">
      <w:pPr>
        <w:numPr>
          <w:ilvl w:val="0"/>
          <w:numId w:val="3"/>
        </w:numPr>
        <w:tabs>
          <w:tab w:val="clear" w:pos="930"/>
        </w:tabs>
        <w:ind w:left="567" w:hanging="567"/>
        <w:rPr>
          <w:sz w:val="22"/>
          <w:szCs w:val="22"/>
        </w:rPr>
      </w:pPr>
      <w:r w:rsidRPr="00E908FD">
        <w:rPr>
          <w:sz w:val="22"/>
          <w:szCs w:val="22"/>
        </w:rPr>
        <w:t>drudzis, gripai līdzīgi simptomi, iekaisis kakls vai kāda cita infekcija, jo tas var būt ļoti zema balto asins šūnu skaita rezultāts, kad var būt nepieciešams pārtraukt Ketipinor lietošanu un/vai saņemt ārstēšanu;</w:t>
      </w:r>
    </w:p>
    <w:p w:rsidR="00FE3BFB" w:rsidRDefault="00EE797E" w:rsidP="00CF09BD">
      <w:pPr>
        <w:numPr>
          <w:ilvl w:val="0"/>
          <w:numId w:val="3"/>
        </w:numPr>
        <w:tabs>
          <w:tab w:val="clear" w:pos="930"/>
        </w:tabs>
        <w:ind w:left="567" w:hanging="567"/>
        <w:rPr>
          <w:sz w:val="22"/>
          <w:szCs w:val="22"/>
        </w:rPr>
      </w:pPr>
      <w:r w:rsidRPr="00E908FD">
        <w:rPr>
          <w:sz w:val="22"/>
          <w:szCs w:val="22"/>
        </w:rPr>
        <w:t>aizcietējums kopā ar pastāvīgām sāpēm vēderā vai aizcietējums, kas nereaģē uz ārstēšanu, jo tas var radīt daudz smagāku zarnu nosprostojumu.</w:t>
      </w:r>
    </w:p>
    <w:p w:rsidR="002A4912" w:rsidRPr="00E908FD" w:rsidRDefault="002A4912" w:rsidP="003D3A95">
      <w:pPr>
        <w:pStyle w:val="Default"/>
        <w:rPr>
          <w:sz w:val="22"/>
          <w:szCs w:val="22"/>
        </w:rPr>
      </w:pPr>
    </w:p>
    <w:p w:rsidR="00710AB9" w:rsidRPr="00E908FD" w:rsidRDefault="00710AB9" w:rsidP="003D3A95">
      <w:pPr>
        <w:pStyle w:val="Default"/>
        <w:rPr>
          <w:b/>
          <w:bCs/>
          <w:sz w:val="22"/>
          <w:szCs w:val="22"/>
        </w:rPr>
      </w:pPr>
      <w:r w:rsidRPr="00E908FD">
        <w:rPr>
          <w:b/>
          <w:bCs/>
          <w:sz w:val="22"/>
          <w:szCs w:val="22"/>
        </w:rPr>
        <w:t>Domas par pašnāvību un depresijas saasinājums</w:t>
      </w:r>
    </w:p>
    <w:p w:rsidR="00710AB9" w:rsidRPr="00E908FD" w:rsidRDefault="00710AB9" w:rsidP="003D3A95">
      <w:pPr>
        <w:pStyle w:val="Default"/>
        <w:rPr>
          <w:sz w:val="22"/>
          <w:szCs w:val="22"/>
        </w:rPr>
      </w:pPr>
      <w:r w:rsidRPr="00E908FD">
        <w:rPr>
          <w:sz w:val="22"/>
          <w:szCs w:val="22"/>
        </w:rPr>
        <w:t xml:space="preserve">Ja Jums ir depresija, Jums dažkārt var būt domas par pašsavainošanos vai pašnāvību. Pirmoreiz sākot ārstēšanu, tās var pastiprināties, jo, lai šīs zāles sāktu darboties, jāpaiet zināmam laikam, parasti aptuveni </w:t>
      </w:r>
      <w:r w:rsidR="00A84C6F" w:rsidRPr="00E908FD">
        <w:rPr>
          <w:sz w:val="22"/>
          <w:szCs w:val="22"/>
        </w:rPr>
        <w:t>divām</w:t>
      </w:r>
      <w:r w:rsidRPr="00E908FD">
        <w:rPr>
          <w:sz w:val="22"/>
          <w:szCs w:val="22"/>
        </w:rPr>
        <w:t xml:space="preserve"> nedēļām, bet dažkārt ilgākam laikam. Šīs domas var pastiprināties arī, ja Jūs pēkšņi pārtraucat ārstēšanu. Lielāka šādu domu iespējamība ir, ja esat jauns pieaugušais. Informācija no klīniskajiem pētījumiem liecina, ka palielināts domu par pašnāvību un/vai uz pašnāvību vērstas uzvedības risks ir jauniem pieaugušajiem līdz 25</w:t>
      </w:r>
      <w:r w:rsidR="00AD3D09" w:rsidRPr="00E908FD">
        <w:rPr>
          <w:sz w:val="22"/>
          <w:szCs w:val="22"/>
        </w:rPr>
        <w:t> </w:t>
      </w:r>
      <w:r w:rsidRPr="00E908FD">
        <w:rPr>
          <w:sz w:val="22"/>
          <w:szCs w:val="22"/>
        </w:rPr>
        <w:t>gadu vecumam, kuriem ir depresija.</w:t>
      </w:r>
    </w:p>
    <w:p w:rsidR="00710AB9" w:rsidRPr="00E908FD" w:rsidRDefault="00710AB9" w:rsidP="003D3A95">
      <w:pPr>
        <w:pStyle w:val="Default"/>
        <w:rPr>
          <w:sz w:val="22"/>
          <w:szCs w:val="22"/>
        </w:rPr>
      </w:pPr>
    </w:p>
    <w:p w:rsidR="00710AB9" w:rsidRPr="00E908FD" w:rsidRDefault="00710AB9" w:rsidP="003D3A95">
      <w:pPr>
        <w:pStyle w:val="Default"/>
        <w:rPr>
          <w:sz w:val="22"/>
          <w:szCs w:val="22"/>
        </w:rPr>
      </w:pPr>
      <w:r w:rsidRPr="00E908FD">
        <w:rPr>
          <w:sz w:val="22"/>
          <w:szCs w:val="22"/>
        </w:rPr>
        <w:t>Ja Jums jebkurā brīdī rodas domas par pašsavainošanos vai pašnāvību, sazinieties ar savu ārstu vai nekavējoties dodieties uz slimnīcu. Iespējams, Jums liksies noderīgi pastāstīt tuviniekam vai tuvam draugam, ka ciešat no depresijas, un palūgt viņam izlasīt šo lietošanas instrukciju. Jūs varat lūgt, lai šis cilvēks pastāsta, ja viņam liekas, ka Jūsu depresija saasinās</w:t>
      </w:r>
      <w:r w:rsidR="001C2841" w:rsidRPr="00E908FD">
        <w:rPr>
          <w:sz w:val="22"/>
          <w:szCs w:val="22"/>
        </w:rPr>
        <w:t>,</w:t>
      </w:r>
      <w:r w:rsidRPr="00E908FD">
        <w:rPr>
          <w:sz w:val="22"/>
          <w:szCs w:val="22"/>
        </w:rPr>
        <w:t xml:space="preserve"> vai ja viņu uztrauc izmaiņas </w:t>
      </w:r>
      <w:r w:rsidR="001C2841" w:rsidRPr="00E908FD">
        <w:rPr>
          <w:sz w:val="22"/>
          <w:szCs w:val="22"/>
        </w:rPr>
        <w:t>J</w:t>
      </w:r>
      <w:r w:rsidRPr="00E908FD">
        <w:rPr>
          <w:sz w:val="22"/>
          <w:szCs w:val="22"/>
        </w:rPr>
        <w:t>ūsu uzvedībā.</w:t>
      </w:r>
    </w:p>
    <w:p w:rsidR="00710AB9" w:rsidRPr="00E908FD" w:rsidRDefault="00710AB9" w:rsidP="003D3A95">
      <w:pPr>
        <w:pStyle w:val="Default"/>
        <w:rPr>
          <w:sz w:val="22"/>
          <w:szCs w:val="22"/>
        </w:rPr>
      </w:pPr>
    </w:p>
    <w:p w:rsidR="00EE797E" w:rsidRPr="00E908FD" w:rsidRDefault="00EE797E" w:rsidP="00EE797E">
      <w:pPr>
        <w:keepNext/>
        <w:rPr>
          <w:b/>
          <w:sz w:val="22"/>
          <w:szCs w:val="22"/>
        </w:rPr>
      </w:pPr>
      <w:r w:rsidRPr="00E908FD">
        <w:rPr>
          <w:b/>
          <w:sz w:val="22"/>
          <w:szCs w:val="22"/>
        </w:rPr>
        <w:t xml:space="preserve">Ķermeņa </w:t>
      </w:r>
      <w:r w:rsidR="007677FE">
        <w:rPr>
          <w:b/>
          <w:sz w:val="22"/>
          <w:szCs w:val="22"/>
        </w:rPr>
        <w:t>masas</w:t>
      </w:r>
      <w:r w:rsidRPr="00E908FD">
        <w:rPr>
          <w:b/>
          <w:sz w:val="22"/>
          <w:szCs w:val="22"/>
        </w:rPr>
        <w:t xml:space="preserve"> palielināšanās</w:t>
      </w:r>
    </w:p>
    <w:p w:rsidR="00710AB9" w:rsidRPr="00E908FD" w:rsidRDefault="00710AB9" w:rsidP="003D3A95">
      <w:pPr>
        <w:rPr>
          <w:sz w:val="22"/>
          <w:szCs w:val="22"/>
        </w:rPr>
      </w:pPr>
      <w:r w:rsidRPr="00E908FD">
        <w:rPr>
          <w:sz w:val="22"/>
          <w:szCs w:val="22"/>
        </w:rPr>
        <w:t xml:space="preserve">Pacientiem, kuri lieto Ketipinor, konstatēta ķermeņa </w:t>
      </w:r>
      <w:r w:rsidR="007677FE">
        <w:rPr>
          <w:sz w:val="22"/>
          <w:szCs w:val="22"/>
        </w:rPr>
        <w:t>masas</w:t>
      </w:r>
      <w:r w:rsidRPr="00E908FD">
        <w:rPr>
          <w:sz w:val="22"/>
          <w:szCs w:val="22"/>
        </w:rPr>
        <w:t xml:space="preserve"> palielināšanās. Jums un Jūsu ārstam regulāri jāpārbauda Jūsu </w:t>
      </w:r>
      <w:r w:rsidR="007677FE">
        <w:rPr>
          <w:sz w:val="22"/>
          <w:szCs w:val="22"/>
        </w:rPr>
        <w:t>ķermeņa masa</w:t>
      </w:r>
      <w:r w:rsidRPr="00E908FD">
        <w:rPr>
          <w:sz w:val="22"/>
          <w:szCs w:val="22"/>
        </w:rPr>
        <w:t>.</w:t>
      </w:r>
    </w:p>
    <w:p w:rsidR="00EE797E" w:rsidRPr="00E908FD" w:rsidRDefault="00EE797E" w:rsidP="003D3A95">
      <w:pPr>
        <w:rPr>
          <w:sz w:val="22"/>
          <w:szCs w:val="22"/>
        </w:rPr>
      </w:pPr>
    </w:p>
    <w:p w:rsidR="00EE797E" w:rsidRPr="00E908FD" w:rsidRDefault="00EE797E" w:rsidP="00EE797E">
      <w:pPr>
        <w:keepNext/>
        <w:rPr>
          <w:b/>
          <w:sz w:val="22"/>
          <w:szCs w:val="22"/>
        </w:rPr>
      </w:pPr>
      <w:r w:rsidRPr="00E908FD">
        <w:rPr>
          <w:b/>
          <w:sz w:val="22"/>
          <w:szCs w:val="22"/>
        </w:rPr>
        <w:t>Bērni un pusaudži</w:t>
      </w:r>
    </w:p>
    <w:p w:rsidR="00EE797E" w:rsidRPr="00E908FD" w:rsidRDefault="00EE797E" w:rsidP="003D3A95">
      <w:pPr>
        <w:rPr>
          <w:sz w:val="22"/>
          <w:szCs w:val="22"/>
        </w:rPr>
      </w:pPr>
      <w:r w:rsidRPr="00E908FD">
        <w:rPr>
          <w:sz w:val="22"/>
          <w:szCs w:val="22"/>
        </w:rPr>
        <w:t>Ketipinor nav paredzēts lietošanai bērniem un pusaudžiem līdz 18 gadu vecumam.</w:t>
      </w:r>
    </w:p>
    <w:p w:rsidR="00710AB9" w:rsidRPr="00E908FD" w:rsidRDefault="00710AB9" w:rsidP="003D3A95">
      <w:pPr>
        <w:pStyle w:val="Heading3"/>
        <w:keepNext w:val="0"/>
        <w:tabs>
          <w:tab w:val="left" w:pos="567"/>
        </w:tabs>
        <w:spacing w:before="0" w:after="0"/>
        <w:rPr>
          <w:rFonts w:ascii="Times New Roman" w:hAnsi="Times New Roman" w:cs="Times New Roman"/>
          <w:kern w:val="28"/>
          <w:sz w:val="22"/>
          <w:szCs w:val="22"/>
        </w:rPr>
      </w:pPr>
    </w:p>
    <w:p w:rsidR="0051321B" w:rsidRPr="00E908FD" w:rsidRDefault="00F0002F" w:rsidP="003D3A95">
      <w:pPr>
        <w:pStyle w:val="Heading3"/>
        <w:keepNext w:val="0"/>
        <w:tabs>
          <w:tab w:val="left" w:pos="567"/>
        </w:tabs>
        <w:spacing w:before="0" w:after="0"/>
        <w:rPr>
          <w:rFonts w:ascii="Times New Roman" w:hAnsi="Times New Roman" w:cs="Times New Roman"/>
          <w:kern w:val="28"/>
          <w:sz w:val="22"/>
          <w:szCs w:val="22"/>
        </w:rPr>
      </w:pPr>
      <w:r w:rsidRPr="00E908FD">
        <w:rPr>
          <w:rFonts w:ascii="Times New Roman" w:hAnsi="Times New Roman" w:cs="Times New Roman"/>
          <w:kern w:val="28"/>
          <w:sz w:val="22"/>
          <w:szCs w:val="22"/>
        </w:rPr>
        <w:t>Cit</w:t>
      </w:r>
      <w:r w:rsidR="00980546" w:rsidRPr="00E908FD">
        <w:rPr>
          <w:rFonts w:ascii="Times New Roman" w:hAnsi="Times New Roman" w:cs="Times New Roman"/>
          <w:kern w:val="28"/>
          <w:sz w:val="22"/>
          <w:szCs w:val="22"/>
        </w:rPr>
        <w:t>as</w:t>
      </w:r>
      <w:r w:rsidRPr="00E908FD">
        <w:rPr>
          <w:rFonts w:ascii="Times New Roman" w:hAnsi="Times New Roman" w:cs="Times New Roman"/>
          <w:kern w:val="28"/>
          <w:sz w:val="22"/>
          <w:szCs w:val="22"/>
        </w:rPr>
        <w:t xml:space="preserve"> zā</w:t>
      </w:r>
      <w:r w:rsidR="00980546" w:rsidRPr="00E908FD">
        <w:rPr>
          <w:rFonts w:ascii="Times New Roman" w:hAnsi="Times New Roman" w:cs="Times New Roman"/>
          <w:kern w:val="28"/>
          <w:sz w:val="22"/>
          <w:szCs w:val="22"/>
        </w:rPr>
        <w:t>les un Ketipinor</w:t>
      </w:r>
    </w:p>
    <w:p w:rsidR="000B037E" w:rsidRPr="00E908FD" w:rsidRDefault="00F0002F" w:rsidP="003D3A95">
      <w:pPr>
        <w:tabs>
          <w:tab w:val="left" w:pos="567"/>
        </w:tabs>
        <w:rPr>
          <w:sz w:val="22"/>
          <w:szCs w:val="22"/>
        </w:rPr>
      </w:pPr>
      <w:r w:rsidRPr="00E908FD">
        <w:rPr>
          <w:sz w:val="22"/>
          <w:szCs w:val="22"/>
        </w:rPr>
        <w:t>Pastāstiet ārstam</w:t>
      </w:r>
      <w:r w:rsidR="002567E2">
        <w:rPr>
          <w:sz w:val="22"/>
          <w:szCs w:val="22"/>
        </w:rPr>
        <w:t xml:space="preserve"> vai farmaceitam</w:t>
      </w:r>
      <w:r w:rsidR="007862AC" w:rsidRPr="00E908FD">
        <w:rPr>
          <w:sz w:val="22"/>
          <w:szCs w:val="22"/>
        </w:rPr>
        <w:t xml:space="preserve"> </w:t>
      </w:r>
      <w:r w:rsidR="000D51AD">
        <w:rPr>
          <w:sz w:val="22"/>
          <w:szCs w:val="22"/>
        </w:rPr>
        <w:t>par visām zālēm, kuras</w:t>
      </w:r>
      <w:r w:rsidR="007862AC" w:rsidRPr="00E908FD">
        <w:rPr>
          <w:sz w:val="22"/>
          <w:szCs w:val="22"/>
        </w:rPr>
        <w:t xml:space="preserve"> </w:t>
      </w:r>
      <w:r w:rsidRPr="00E908FD">
        <w:rPr>
          <w:sz w:val="22"/>
          <w:szCs w:val="22"/>
        </w:rPr>
        <w:t>lietojat pēdējā laikā</w:t>
      </w:r>
      <w:r w:rsidR="000D51AD">
        <w:rPr>
          <w:sz w:val="22"/>
          <w:szCs w:val="22"/>
        </w:rPr>
        <w:t>,</w:t>
      </w:r>
      <w:r w:rsidRPr="00E908FD">
        <w:rPr>
          <w:sz w:val="22"/>
          <w:szCs w:val="22"/>
        </w:rPr>
        <w:t xml:space="preserve"> esat lietojis</w:t>
      </w:r>
      <w:r w:rsidR="000D51AD">
        <w:rPr>
          <w:sz w:val="22"/>
          <w:szCs w:val="22"/>
        </w:rPr>
        <w:t xml:space="preserve"> vai varētu lietot</w:t>
      </w:r>
      <w:r w:rsidRPr="00E908FD">
        <w:rPr>
          <w:sz w:val="22"/>
          <w:szCs w:val="22"/>
        </w:rPr>
        <w:t>.</w:t>
      </w:r>
    </w:p>
    <w:p w:rsidR="00EE797E" w:rsidRPr="00E908FD" w:rsidRDefault="00EE797E" w:rsidP="003D3A95">
      <w:pPr>
        <w:tabs>
          <w:tab w:val="left" w:pos="567"/>
        </w:tabs>
        <w:rPr>
          <w:sz w:val="22"/>
          <w:szCs w:val="22"/>
        </w:rPr>
      </w:pPr>
    </w:p>
    <w:p w:rsidR="00F0002F" w:rsidRPr="00E908FD" w:rsidRDefault="00F0002F" w:rsidP="003D3A95">
      <w:pPr>
        <w:tabs>
          <w:tab w:val="left" w:pos="567"/>
        </w:tabs>
        <w:rPr>
          <w:sz w:val="22"/>
          <w:szCs w:val="22"/>
        </w:rPr>
      </w:pPr>
      <w:r w:rsidRPr="00E908FD">
        <w:rPr>
          <w:sz w:val="22"/>
          <w:szCs w:val="22"/>
        </w:rPr>
        <w:lastRenderedPageBreak/>
        <w:t>Nelietojiet Ketipinor gadījumā, ja lietojat kādas no šīm zālēm:</w:t>
      </w:r>
    </w:p>
    <w:p w:rsidR="00FE3BFB" w:rsidRDefault="00F0002F" w:rsidP="00CF09BD">
      <w:pPr>
        <w:numPr>
          <w:ilvl w:val="0"/>
          <w:numId w:val="26"/>
        </w:numPr>
        <w:tabs>
          <w:tab w:val="clear" w:pos="930"/>
        </w:tabs>
        <w:ind w:left="567" w:hanging="567"/>
        <w:rPr>
          <w:sz w:val="22"/>
          <w:szCs w:val="22"/>
        </w:rPr>
      </w:pPr>
      <w:r w:rsidRPr="00E908FD">
        <w:rPr>
          <w:sz w:val="22"/>
          <w:szCs w:val="22"/>
        </w:rPr>
        <w:t>kādas zāles HIV terapijai,</w:t>
      </w:r>
    </w:p>
    <w:p w:rsidR="00FE3BFB" w:rsidRDefault="007862AC" w:rsidP="00CF09BD">
      <w:pPr>
        <w:numPr>
          <w:ilvl w:val="0"/>
          <w:numId w:val="26"/>
        </w:numPr>
        <w:tabs>
          <w:tab w:val="clear" w:pos="930"/>
        </w:tabs>
        <w:ind w:left="567" w:hanging="567"/>
        <w:rPr>
          <w:sz w:val="22"/>
          <w:szCs w:val="22"/>
        </w:rPr>
      </w:pPr>
      <w:r w:rsidRPr="00E908FD">
        <w:rPr>
          <w:sz w:val="22"/>
          <w:szCs w:val="22"/>
        </w:rPr>
        <w:t>azolus (</w:t>
      </w:r>
      <w:r w:rsidR="00F0002F" w:rsidRPr="00E908FD">
        <w:rPr>
          <w:sz w:val="22"/>
          <w:szCs w:val="22"/>
        </w:rPr>
        <w:t>pretsēnīšu līdzekļus</w:t>
      </w:r>
      <w:r w:rsidRPr="00E908FD">
        <w:rPr>
          <w:sz w:val="22"/>
          <w:szCs w:val="22"/>
        </w:rPr>
        <w:t>)</w:t>
      </w:r>
      <w:r w:rsidR="00F0002F" w:rsidRPr="00E908FD">
        <w:rPr>
          <w:sz w:val="22"/>
          <w:szCs w:val="22"/>
        </w:rPr>
        <w:t>,</w:t>
      </w:r>
    </w:p>
    <w:p w:rsidR="00FE3BFB" w:rsidRDefault="00F0002F" w:rsidP="00CF09BD">
      <w:pPr>
        <w:numPr>
          <w:ilvl w:val="0"/>
          <w:numId w:val="26"/>
        </w:numPr>
        <w:tabs>
          <w:tab w:val="clear" w:pos="930"/>
        </w:tabs>
        <w:ind w:left="567" w:hanging="567"/>
        <w:rPr>
          <w:sz w:val="22"/>
          <w:szCs w:val="22"/>
        </w:rPr>
      </w:pPr>
      <w:r w:rsidRPr="00E908FD">
        <w:rPr>
          <w:sz w:val="22"/>
          <w:szCs w:val="22"/>
        </w:rPr>
        <w:t>eritromicīnu vai klaritromicīnu</w:t>
      </w:r>
      <w:r w:rsidR="007862AC" w:rsidRPr="00E908FD">
        <w:rPr>
          <w:sz w:val="22"/>
          <w:szCs w:val="22"/>
        </w:rPr>
        <w:t xml:space="preserve"> (pret infekcijām)</w:t>
      </w:r>
      <w:r w:rsidRPr="00E908FD">
        <w:rPr>
          <w:sz w:val="22"/>
          <w:szCs w:val="22"/>
        </w:rPr>
        <w:t>,</w:t>
      </w:r>
    </w:p>
    <w:p w:rsidR="00FE3BFB" w:rsidRDefault="00F0002F" w:rsidP="00CF09BD">
      <w:pPr>
        <w:numPr>
          <w:ilvl w:val="0"/>
          <w:numId w:val="26"/>
        </w:numPr>
        <w:tabs>
          <w:tab w:val="clear" w:pos="930"/>
        </w:tabs>
        <w:ind w:left="567" w:hanging="567"/>
        <w:rPr>
          <w:sz w:val="22"/>
          <w:szCs w:val="22"/>
        </w:rPr>
      </w:pPr>
      <w:r w:rsidRPr="00E908FD">
        <w:rPr>
          <w:sz w:val="22"/>
          <w:szCs w:val="22"/>
        </w:rPr>
        <w:t>nefazodonu</w:t>
      </w:r>
      <w:r w:rsidR="007862AC" w:rsidRPr="00E908FD">
        <w:rPr>
          <w:sz w:val="22"/>
          <w:szCs w:val="22"/>
        </w:rPr>
        <w:t xml:space="preserve"> (depresijai)</w:t>
      </w:r>
      <w:r w:rsidRPr="00E908FD">
        <w:rPr>
          <w:sz w:val="22"/>
          <w:szCs w:val="22"/>
        </w:rPr>
        <w:t>.</w:t>
      </w:r>
    </w:p>
    <w:p w:rsidR="00F0002F" w:rsidRPr="00E908FD" w:rsidRDefault="00F0002F" w:rsidP="003D3A95">
      <w:pPr>
        <w:tabs>
          <w:tab w:val="left" w:pos="567"/>
        </w:tabs>
        <w:rPr>
          <w:sz w:val="22"/>
          <w:szCs w:val="22"/>
        </w:rPr>
      </w:pPr>
    </w:p>
    <w:p w:rsidR="00F0002F" w:rsidRPr="00E908FD" w:rsidRDefault="00F0002F" w:rsidP="003D3A95">
      <w:pPr>
        <w:tabs>
          <w:tab w:val="left" w:pos="567"/>
        </w:tabs>
        <w:rPr>
          <w:sz w:val="22"/>
          <w:szCs w:val="22"/>
        </w:rPr>
      </w:pPr>
      <w:r w:rsidRPr="00E908FD">
        <w:rPr>
          <w:sz w:val="22"/>
          <w:szCs w:val="22"/>
        </w:rPr>
        <w:t>Pastāstiet</w:t>
      </w:r>
      <w:r w:rsidR="007862AC" w:rsidRPr="00E908FD">
        <w:rPr>
          <w:sz w:val="22"/>
          <w:szCs w:val="22"/>
        </w:rPr>
        <w:t xml:space="preserve"> savam</w:t>
      </w:r>
      <w:r w:rsidRPr="00E908FD">
        <w:rPr>
          <w:sz w:val="22"/>
          <w:szCs w:val="22"/>
        </w:rPr>
        <w:t xml:space="preserve"> ārstam, ja</w:t>
      </w:r>
      <w:r w:rsidR="007862AC" w:rsidRPr="00E908FD">
        <w:rPr>
          <w:sz w:val="22"/>
          <w:szCs w:val="22"/>
        </w:rPr>
        <w:t xml:space="preserve"> Jūs</w:t>
      </w:r>
      <w:r w:rsidRPr="00E908FD">
        <w:rPr>
          <w:sz w:val="22"/>
          <w:szCs w:val="22"/>
        </w:rPr>
        <w:t xml:space="preserve"> lietojat šādas zāles:</w:t>
      </w:r>
    </w:p>
    <w:p w:rsidR="00FE3BFB" w:rsidRDefault="007862AC" w:rsidP="00CF09BD">
      <w:pPr>
        <w:numPr>
          <w:ilvl w:val="0"/>
          <w:numId w:val="26"/>
        </w:numPr>
        <w:tabs>
          <w:tab w:val="clear" w:pos="930"/>
        </w:tabs>
        <w:ind w:left="567" w:hanging="567"/>
        <w:rPr>
          <w:sz w:val="22"/>
          <w:szCs w:val="22"/>
        </w:rPr>
      </w:pPr>
      <w:r w:rsidRPr="00E908FD">
        <w:rPr>
          <w:sz w:val="22"/>
          <w:szCs w:val="22"/>
        </w:rPr>
        <w:t>zāles epilepsijai (piemēram, fenitoīnu, karbamazepīnu);</w:t>
      </w:r>
    </w:p>
    <w:p w:rsidR="00FE3BFB" w:rsidRDefault="007862AC" w:rsidP="00CF09BD">
      <w:pPr>
        <w:numPr>
          <w:ilvl w:val="0"/>
          <w:numId w:val="26"/>
        </w:numPr>
        <w:tabs>
          <w:tab w:val="clear" w:pos="930"/>
        </w:tabs>
        <w:ind w:left="567" w:hanging="567"/>
        <w:rPr>
          <w:sz w:val="22"/>
          <w:szCs w:val="22"/>
        </w:rPr>
      </w:pPr>
      <w:r w:rsidRPr="00E908FD">
        <w:rPr>
          <w:sz w:val="22"/>
          <w:szCs w:val="22"/>
        </w:rPr>
        <w:t>zāles augstam asinsspiedienam;</w:t>
      </w:r>
    </w:p>
    <w:p w:rsidR="00FE3BFB" w:rsidRDefault="007862AC" w:rsidP="00CF09BD">
      <w:pPr>
        <w:numPr>
          <w:ilvl w:val="0"/>
          <w:numId w:val="26"/>
        </w:numPr>
        <w:tabs>
          <w:tab w:val="clear" w:pos="930"/>
        </w:tabs>
        <w:ind w:left="567" w:hanging="567"/>
        <w:rPr>
          <w:sz w:val="22"/>
          <w:szCs w:val="22"/>
        </w:rPr>
      </w:pPr>
      <w:r w:rsidRPr="00E908FD">
        <w:rPr>
          <w:sz w:val="22"/>
          <w:szCs w:val="22"/>
        </w:rPr>
        <w:t>barbiturātus (pret miega traucējumiem);</w:t>
      </w:r>
    </w:p>
    <w:p w:rsidR="00FE3BFB" w:rsidRDefault="007862AC" w:rsidP="00CF09BD">
      <w:pPr>
        <w:numPr>
          <w:ilvl w:val="0"/>
          <w:numId w:val="26"/>
        </w:numPr>
        <w:tabs>
          <w:tab w:val="clear" w:pos="930"/>
        </w:tabs>
        <w:ind w:left="567" w:hanging="567"/>
        <w:rPr>
          <w:sz w:val="22"/>
          <w:szCs w:val="22"/>
        </w:rPr>
      </w:pPr>
      <w:r w:rsidRPr="00E908FD">
        <w:rPr>
          <w:sz w:val="22"/>
          <w:szCs w:val="22"/>
        </w:rPr>
        <w:t xml:space="preserve">tioridazīnu </w:t>
      </w:r>
      <w:r w:rsidR="00EE797E" w:rsidRPr="00E908FD">
        <w:rPr>
          <w:sz w:val="22"/>
          <w:szCs w:val="22"/>
        </w:rPr>
        <w:t xml:space="preserve">vai litiju </w:t>
      </w:r>
      <w:r w:rsidRPr="00E908FD">
        <w:rPr>
          <w:sz w:val="22"/>
          <w:szCs w:val="22"/>
        </w:rPr>
        <w:t>(cit</w:t>
      </w:r>
      <w:r w:rsidR="00EE797E" w:rsidRPr="00E908FD">
        <w:rPr>
          <w:sz w:val="22"/>
          <w:szCs w:val="22"/>
        </w:rPr>
        <w:t>i</w:t>
      </w:r>
      <w:r w:rsidRPr="00E908FD">
        <w:rPr>
          <w:sz w:val="22"/>
          <w:szCs w:val="22"/>
        </w:rPr>
        <w:t xml:space="preserve"> antipsihotisk</w:t>
      </w:r>
      <w:r w:rsidR="00EE797E" w:rsidRPr="00E908FD">
        <w:rPr>
          <w:sz w:val="22"/>
          <w:szCs w:val="22"/>
        </w:rPr>
        <w:t>i</w:t>
      </w:r>
      <w:r w:rsidRPr="00E908FD">
        <w:rPr>
          <w:sz w:val="22"/>
          <w:szCs w:val="22"/>
        </w:rPr>
        <w:t xml:space="preserve"> līdzek</w:t>
      </w:r>
      <w:r w:rsidR="00EE797E" w:rsidRPr="00E908FD">
        <w:rPr>
          <w:sz w:val="22"/>
          <w:szCs w:val="22"/>
        </w:rPr>
        <w:t>ļi</w:t>
      </w:r>
      <w:r w:rsidRPr="00E908FD">
        <w:rPr>
          <w:sz w:val="22"/>
          <w:szCs w:val="22"/>
        </w:rPr>
        <w:t>);</w:t>
      </w:r>
    </w:p>
    <w:p w:rsidR="00FE3BFB" w:rsidRDefault="007862AC" w:rsidP="00CF09BD">
      <w:pPr>
        <w:numPr>
          <w:ilvl w:val="0"/>
          <w:numId w:val="26"/>
        </w:numPr>
        <w:tabs>
          <w:tab w:val="clear" w:pos="930"/>
        </w:tabs>
        <w:ind w:left="567" w:hanging="567"/>
        <w:rPr>
          <w:sz w:val="22"/>
          <w:szCs w:val="22"/>
        </w:rPr>
      </w:pPr>
      <w:r w:rsidRPr="00E908FD">
        <w:rPr>
          <w:sz w:val="22"/>
          <w:szCs w:val="22"/>
        </w:rPr>
        <w:t>zāles, kas ietekmē sirdsdarbību, piemēram, zāles, kas var izraisīt izmaiņas elektrolītos (zems kālija vai magnija līmenis) kā diurētiķi (šķidruma izvadīšanai) vai dažas antibiotikas (zāles infekciju ārstēšanai)</w:t>
      </w:r>
      <w:r w:rsidR="00EE797E" w:rsidRPr="00E908FD">
        <w:rPr>
          <w:sz w:val="22"/>
          <w:szCs w:val="22"/>
        </w:rPr>
        <w:t>;</w:t>
      </w:r>
    </w:p>
    <w:p w:rsidR="00FE3BFB" w:rsidRDefault="00EE797E" w:rsidP="00CF09BD">
      <w:pPr>
        <w:numPr>
          <w:ilvl w:val="0"/>
          <w:numId w:val="26"/>
        </w:numPr>
        <w:tabs>
          <w:tab w:val="clear" w:pos="930"/>
        </w:tabs>
        <w:ind w:left="567" w:hanging="567"/>
        <w:rPr>
          <w:sz w:val="22"/>
          <w:szCs w:val="22"/>
        </w:rPr>
      </w:pPr>
      <w:r w:rsidRPr="00E908FD">
        <w:rPr>
          <w:sz w:val="22"/>
          <w:szCs w:val="22"/>
        </w:rPr>
        <w:t>zāles, kas var izraisīt aizcietējumu.</w:t>
      </w:r>
    </w:p>
    <w:p w:rsidR="007862AC" w:rsidRPr="00E908FD" w:rsidRDefault="007862AC" w:rsidP="003D3A95">
      <w:pPr>
        <w:tabs>
          <w:tab w:val="left" w:pos="567"/>
        </w:tabs>
        <w:rPr>
          <w:sz w:val="22"/>
          <w:szCs w:val="22"/>
        </w:rPr>
      </w:pPr>
    </w:p>
    <w:p w:rsidR="007862AC" w:rsidRPr="00E908FD" w:rsidRDefault="007862AC" w:rsidP="003D3A95">
      <w:pPr>
        <w:tabs>
          <w:tab w:val="left" w:pos="567"/>
        </w:tabs>
        <w:rPr>
          <w:sz w:val="22"/>
          <w:szCs w:val="22"/>
        </w:rPr>
      </w:pPr>
      <w:r w:rsidRPr="00E908FD">
        <w:rPr>
          <w:sz w:val="22"/>
          <w:szCs w:val="22"/>
        </w:rPr>
        <w:t>Konsultējieties ar savu ārstu, pirms Jūs pārtraucat lietot kādas no zālēm.</w:t>
      </w:r>
    </w:p>
    <w:p w:rsidR="00F0002F" w:rsidRPr="00E908FD" w:rsidRDefault="00F0002F" w:rsidP="003D3A95">
      <w:pPr>
        <w:tabs>
          <w:tab w:val="left" w:pos="567"/>
        </w:tabs>
        <w:rPr>
          <w:sz w:val="22"/>
          <w:szCs w:val="22"/>
        </w:rPr>
      </w:pPr>
    </w:p>
    <w:p w:rsidR="00F0002F" w:rsidRPr="00E908FD" w:rsidRDefault="00F0002F" w:rsidP="003D3A95">
      <w:pPr>
        <w:tabs>
          <w:tab w:val="left" w:pos="567"/>
        </w:tabs>
        <w:ind w:right="-2"/>
        <w:rPr>
          <w:b/>
          <w:sz w:val="22"/>
          <w:szCs w:val="22"/>
        </w:rPr>
      </w:pPr>
      <w:r w:rsidRPr="00E908FD">
        <w:rPr>
          <w:b/>
          <w:sz w:val="22"/>
          <w:szCs w:val="22"/>
        </w:rPr>
        <w:t>Ketipinor kopā ar uzturu</w:t>
      </w:r>
      <w:r w:rsidR="00980546" w:rsidRPr="00E908FD">
        <w:rPr>
          <w:b/>
          <w:sz w:val="22"/>
          <w:szCs w:val="22"/>
        </w:rPr>
        <w:t>, dzērienu un alkoholu</w:t>
      </w:r>
    </w:p>
    <w:p w:rsidR="00FE3BFB" w:rsidRDefault="00F0002F" w:rsidP="00CF09BD">
      <w:pPr>
        <w:numPr>
          <w:ilvl w:val="0"/>
          <w:numId w:val="26"/>
        </w:numPr>
        <w:tabs>
          <w:tab w:val="clear" w:pos="930"/>
        </w:tabs>
        <w:ind w:left="567" w:hanging="567"/>
        <w:rPr>
          <w:sz w:val="22"/>
          <w:szCs w:val="22"/>
        </w:rPr>
      </w:pPr>
      <w:r w:rsidRPr="00E908FD">
        <w:rPr>
          <w:sz w:val="22"/>
          <w:szCs w:val="22"/>
        </w:rPr>
        <w:t>Ketipinor var lietot tukšā dūšā vai ēšanas laikā.</w:t>
      </w:r>
    </w:p>
    <w:p w:rsidR="00FE3BFB" w:rsidRDefault="00C56709" w:rsidP="00CF09BD">
      <w:pPr>
        <w:numPr>
          <w:ilvl w:val="0"/>
          <w:numId w:val="26"/>
        </w:numPr>
        <w:tabs>
          <w:tab w:val="clear" w:pos="930"/>
        </w:tabs>
        <w:ind w:left="567" w:hanging="567"/>
        <w:rPr>
          <w:sz w:val="22"/>
          <w:szCs w:val="22"/>
        </w:rPr>
      </w:pPr>
      <w:r w:rsidRPr="00E908FD">
        <w:rPr>
          <w:sz w:val="22"/>
          <w:szCs w:val="22"/>
        </w:rPr>
        <w:t>Uzmaniet, cik daudz Jūs lietojat alkoholu, jo Ketipinor</w:t>
      </w:r>
      <w:r w:rsidR="00C30240" w:rsidRPr="00E908FD">
        <w:rPr>
          <w:sz w:val="22"/>
          <w:szCs w:val="22"/>
        </w:rPr>
        <w:t xml:space="preserve"> </w:t>
      </w:r>
      <w:r w:rsidRPr="00E908FD">
        <w:rPr>
          <w:sz w:val="22"/>
          <w:szCs w:val="22"/>
        </w:rPr>
        <w:t>un alkohola mijiedarbība var Jūs padarīt miegainu.</w:t>
      </w:r>
    </w:p>
    <w:p w:rsidR="00FE3BFB" w:rsidRDefault="00C56709" w:rsidP="00CF09BD">
      <w:pPr>
        <w:numPr>
          <w:ilvl w:val="0"/>
          <w:numId w:val="26"/>
        </w:numPr>
        <w:tabs>
          <w:tab w:val="clear" w:pos="930"/>
        </w:tabs>
        <w:ind w:left="567" w:hanging="567"/>
        <w:rPr>
          <w:sz w:val="22"/>
          <w:szCs w:val="22"/>
        </w:rPr>
      </w:pPr>
      <w:r w:rsidRPr="00E908FD">
        <w:rPr>
          <w:sz w:val="22"/>
          <w:szCs w:val="22"/>
        </w:rPr>
        <w:t>Kamēr lietoj</w:t>
      </w:r>
      <w:r w:rsidR="000E2841">
        <w:rPr>
          <w:sz w:val="22"/>
          <w:szCs w:val="22"/>
        </w:rPr>
        <w:t>a</w:t>
      </w:r>
      <w:r w:rsidRPr="00E908FD">
        <w:rPr>
          <w:sz w:val="22"/>
          <w:szCs w:val="22"/>
        </w:rPr>
        <w:t>t Ketipinor, nedzeriet greipfrūtu sulu, jo tā var ietekmēt šo zāļu darbību.</w:t>
      </w:r>
    </w:p>
    <w:p w:rsidR="00C56709" w:rsidRPr="00E908FD" w:rsidRDefault="00C56709" w:rsidP="003D3A95">
      <w:pPr>
        <w:tabs>
          <w:tab w:val="left" w:pos="567"/>
        </w:tabs>
        <w:ind w:right="-2"/>
        <w:rPr>
          <w:sz w:val="22"/>
          <w:szCs w:val="22"/>
        </w:rPr>
      </w:pPr>
    </w:p>
    <w:p w:rsidR="00F0002F" w:rsidRPr="00E908FD" w:rsidRDefault="00F0002F" w:rsidP="003D3A95">
      <w:pPr>
        <w:pStyle w:val="Heading3"/>
        <w:keepNext w:val="0"/>
        <w:tabs>
          <w:tab w:val="left" w:pos="567"/>
        </w:tabs>
        <w:spacing w:before="0" w:after="0"/>
        <w:rPr>
          <w:rFonts w:ascii="Times New Roman" w:hAnsi="Times New Roman" w:cs="Times New Roman"/>
          <w:kern w:val="28"/>
          <w:sz w:val="22"/>
          <w:szCs w:val="22"/>
        </w:rPr>
      </w:pPr>
      <w:r w:rsidRPr="00E908FD">
        <w:rPr>
          <w:rFonts w:ascii="Times New Roman" w:hAnsi="Times New Roman" w:cs="Times New Roman"/>
          <w:kern w:val="28"/>
          <w:sz w:val="22"/>
          <w:szCs w:val="22"/>
        </w:rPr>
        <w:t>Grūtniecība</w:t>
      </w:r>
      <w:r w:rsidR="00EE797E" w:rsidRPr="00E908FD">
        <w:rPr>
          <w:rFonts w:ascii="Times New Roman" w:hAnsi="Times New Roman" w:cs="Times New Roman"/>
          <w:kern w:val="28"/>
          <w:sz w:val="22"/>
          <w:szCs w:val="22"/>
        </w:rPr>
        <w:t xml:space="preserve"> un</w:t>
      </w:r>
      <w:r w:rsidRPr="00E908FD">
        <w:rPr>
          <w:rFonts w:ascii="Times New Roman" w:hAnsi="Times New Roman" w:cs="Times New Roman"/>
          <w:kern w:val="28"/>
          <w:sz w:val="22"/>
          <w:szCs w:val="22"/>
        </w:rPr>
        <w:t xml:space="preserve"> </w:t>
      </w:r>
      <w:r w:rsidR="009E37BE" w:rsidRPr="00E908FD">
        <w:rPr>
          <w:rFonts w:ascii="Times New Roman" w:hAnsi="Times New Roman" w:cs="Times New Roman"/>
          <w:kern w:val="28"/>
          <w:sz w:val="22"/>
          <w:szCs w:val="22"/>
        </w:rPr>
        <w:t>barošana ar krūti</w:t>
      </w:r>
    </w:p>
    <w:p w:rsidR="002567E2" w:rsidRDefault="00C56709" w:rsidP="00980546">
      <w:pPr>
        <w:pStyle w:val="Default"/>
        <w:rPr>
          <w:sz w:val="22"/>
          <w:szCs w:val="22"/>
        </w:rPr>
      </w:pPr>
      <w:r w:rsidRPr="00E908FD">
        <w:rPr>
          <w:sz w:val="22"/>
          <w:szCs w:val="22"/>
        </w:rPr>
        <w:t>Ja</w:t>
      </w:r>
      <w:r w:rsidR="009E37BE" w:rsidRPr="00E908FD">
        <w:rPr>
          <w:sz w:val="22"/>
          <w:szCs w:val="22"/>
        </w:rPr>
        <w:t xml:space="preserve"> Jūs esat grūtniece</w:t>
      </w:r>
      <w:r w:rsidRPr="00E908FD">
        <w:rPr>
          <w:sz w:val="22"/>
          <w:szCs w:val="22"/>
        </w:rPr>
        <w:t xml:space="preserve"> vai barojat bērnu ar krūti, </w:t>
      </w:r>
      <w:r w:rsidR="00980546" w:rsidRPr="00E908FD">
        <w:rPr>
          <w:sz w:val="22"/>
          <w:szCs w:val="22"/>
        </w:rPr>
        <w:t>ja domājat, ka Jums varētu būt grūtniecība</w:t>
      </w:r>
      <w:r w:rsidR="009D04C7">
        <w:rPr>
          <w:sz w:val="22"/>
          <w:szCs w:val="22"/>
        </w:rPr>
        <w:t>,</w:t>
      </w:r>
      <w:r w:rsidR="00980546" w:rsidRPr="00E908FD">
        <w:rPr>
          <w:sz w:val="22"/>
          <w:szCs w:val="22"/>
        </w:rPr>
        <w:t xml:space="preserve"> vai plānoj</w:t>
      </w:r>
      <w:r w:rsidR="00283E22" w:rsidRPr="00E908FD">
        <w:rPr>
          <w:sz w:val="22"/>
          <w:szCs w:val="22"/>
        </w:rPr>
        <w:t>a</w:t>
      </w:r>
      <w:r w:rsidR="00980546" w:rsidRPr="00E908FD">
        <w:rPr>
          <w:sz w:val="22"/>
          <w:szCs w:val="22"/>
        </w:rPr>
        <w:t xml:space="preserve">t grūtniecību, </w:t>
      </w:r>
      <w:r w:rsidRPr="00E908FD">
        <w:rPr>
          <w:sz w:val="22"/>
          <w:szCs w:val="22"/>
        </w:rPr>
        <w:t xml:space="preserve">pirms </w:t>
      </w:r>
      <w:r w:rsidR="00980546" w:rsidRPr="00E908FD">
        <w:rPr>
          <w:sz w:val="22"/>
          <w:szCs w:val="22"/>
        </w:rPr>
        <w:t xml:space="preserve">šo zāļu </w:t>
      </w:r>
      <w:r w:rsidRPr="00E908FD">
        <w:rPr>
          <w:sz w:val="22"/>
          <w:szCs w:val="22"/>
        </w:rPr>
        <w:t>lietošanas konsultējieties ar ārstu</w:t>
      </w:r>
      <w:r w:rsidR="002567E2">
        <w:rPr>
          <w:sz w:val="22"/>
          <w:szCs w:val="22"/>
        </w:rPr>
        <w:t xml:space="preserve"> vai farmaceitu</w:t>
      </w:r>
      <w:r w:rsidRPr="00E908FD">
        <w:rPr>
          <w:sz w:val="22"/>
          <w:szCs w:val="22"/>
        </w:rPr>
        <w:t>.</w:t>
      </w:r>
    </w:p>
    <w:p w:rsidR="002567E2" w:rsidRDefault="002567E2" w:rsidP="00980546">
      <w:pPr>
        <w:pStyle w:val="Default"/>
        <w:rPr>
          <w:sz w:val="22"/>
          <w:szCs w:val="22"/>
        </w:rPr>
      </w:pPr>
    </w:p>
    <w:p w:rsidR="00980546" w:rsidRPr="00E908FD" w:rsidRDefault="00C56709" w:rsidP="00980546">
      <w:pPr>
        <w:pStyle w:val="Default"/>
        <w:rPr>
          <w:sz w:val="22"/>
          <w:szCs w:val="22"/>
        </w:rPr>
      </w:pPr>
      <w:r w:rsidRPr="00E908FD">
        <w:rPr>
          <w:sz w:val="22"/>
          <w:szCs w:val="22"/>
        </w:rPr>
        <w:t>Jums nevajadzētu lietot Ketipinor grūtniecības laikā, ja vien tas nav apspriests ar ārstu.</w:t>
      </w:r>
      <w:r w:rsidR="00EE797E" w:rsidRPr="00E908FD">
        <w:rPr>
          <w:sz w:val="22"/>
          <w:szCs w:val="22"/>
        </w:rPr>
        <w:t xml:space="preserve"> </w:t>
      </w:r>
      <w:r w:rsidR="00EE797E" w:rsidRPr="00E908FD">
        <w:rPr>
          <w:color w:val="auto"/>
          <w:sz w:val="22"/>
          <w:szCs w:val="22"/>
        </w:rPr>
        <w:t xml:space="preserve">Ketipinor nevajadzētu lietot, ja </w:t>
      </w:r>
      <w:r w:rsidR="005112E0" w:rsidRPr="00E908FD">
        <w:rPr>
          <w:color w:val="auto"/>
          <w:sz w:val="22"/>
          <w:szCs w:val="22"/>
        </w:rPr>
        <w:t xml:space="preserve">Jūs </w:t>
      </w:r>
      <w:r w:rsidR="00EE797E" w:rsidRPr="00E908FD">
        <w:rPr>
          <w:color w:val="auto"/>
          <w:sz w:val="22"/>
          <w:szCs w:val="22"/>
        </w:rPr>
        <w:t>barojat bērnu ar krūti.</w:t>
      </w:r>
    </w:p>
    <w:p w:rsidR="00BD4E73" w:rsidRPr="00E908FD" w:rsidRDefault="00BD4E73" w:rsidP="003D3A95">
      <w:pPr>
        <w:pStyle w:val="Default"/>
        <w:rPr>
          <w:sz w:val="22"/>
          <w:szCs w:val="22"/>
        </w:rPr>
      </w:pPr>
    </w:p>
    <w:p w:rsidR="00BD4E73" w:rsidRPr="00E908FD" w:rsidRDefault="00BD4E73" w:rsidP="003D3A95">
      <w:pPr>
        <w:pStyle w:val="Default"/>
        <w:rPr>
          <w:sz w:val="22"/>
          <w:szCs w:val="22"/>
        </w:rPr>
      </w:pPr>
      <w:r w:rsidRPr="00E908FD">
        <w:rPr>
          <w:sz w:val="22"/>
          <w:szCs w:val="22"/>
        </w:rPr>
        <w:t>Jaundzimušajiem bērniem, kuru mātes lietojušas Ketipinor pēdējā grūtniecības trimestrī (grūtniecības pēdējos trīs mēnešos), varētu būt šādi simptomi</w:t>
      </w:r>
      <w:r w:rsidR="00EE797E" w:rsidRPr="00E908FD">
        <w:rPr>
          <w:sz w:val="22"/>
          <w:szCs w:val="22"/>
        </w:rPr>
        <w:t xml:space="preserve">, </w:t>
      </w:r>
      <w:r w:rsidR="00EE797E" w:rsidRPr="00E908FD">
        <w:rPr>
          <w:color w:val="auto"/>
          <w:sz w:val="22"/>
          <w:szCs w:val="22"/>
        </w:rPr>
        <w:t>kas raksturo zāļu atcelšanu</w:t>
      </w:r>
      <w:r w:rsidRPr="00E908FD">
        <w:rPr>
          <w:sz w:val="22"/>
          <w:szCs w:val="22"/>
        </w:rPr>
        <w:t>: trīce, muskuļu stīvums un/vai vājums, miegainība, uzbudinājums, apgrūtināta elpošana, barības uzņemšanas grūtības. Ja Jūsu bērnam parādās kāds no šiem simptomiem, Jums var būt nepieciešams sazināties ar Jūsu ārstu.</w:t>
      </w:r>
    </w:p>
    <w:p w:rsidR="00727920" w:rsidRPr="00E908FD" w:rsidRDefault="00727920" w:rsidP="003D3A95">
      <w:pPr>
        <w:tabs>
          <w:tab w:val="left" w:pos="567"/>
        </w:tabs>
        <w:rPr>
          <w:sz w:val="22"/>
          <w:szCs w:val="22"/>
        </w:rPr>
      </w:pPr>
    </w:p>
    <w:p w:rsidR="00F0002F" w:rsidRPr="00E908FD" w:rsidRDefault="00F0002F" w:rsidP="003D3A95">
      <w:pPr>
        <w:pStyle w:val="Heading3"/>
        <w:keepNext w:val="0"/>
        <w:tabs>
          <w:tab w:val="left" w:pos="567"/>
        </w:tabs>
        <w:spacing w:before="0" w:after="0"/>
        <w:rPr>
          <w:rFonts w:ascii="Times New Roman" w:hAnsi="Times New Roman" w:cs="Times New Roman"/>
          <w:kern w:val="28"/>
          <w:sz w:val="22"/>
          <w:szCs w:val="22"/>
        </w:rPr>
      </w:pPr>
      <w:r w:rsidRPr="00E908FD">
        <w:rPr>
          <w:rFonts w:ascii="Times New Roman" w:hAnsi="Times New Roman" w:cs="Times New Roman"/>
          <w:kern w:val="28"/>
          <w:sz w:val="22"/>
          <w:szCs w:val="22"/>
        </w:rPr>
        <w:t>Transportlīdzekļu vadīšana un mehānismu apkalpošana</w:t>
      </w:r>
    </w:p>
    <w:p w:rsidR="00C30240" w:rsidRPr="00E908FD" w:rsidRDefault="005112E0" w:rsidP="003D3A95">
      <w:pPr>
        <w:tabs>
          <w:tab w:val="left" w:pos="567"/>
        </w:tabs>
        <w:ind w:right="-2"/>
        <w:rPr>
          <w:sz w:val="22"/>
          <w:szCs w:val="22"/>
        </w:rPr>
      </w:pPr>
      <w:r w:rsidRPr="00E908FD">
        <w:rPr>
          <w:sz w:val="22"/>
          <w:szCs w:val="22"/>
        </w:rPr>
        <w:t>Jūs</w:t>
      </w:r>
      <w:r w:rsidR="00027ED5" w:rsidRPr="00E908FD">
        <w:rPr>
          <w:sz w:val="22"/>
          <w:szCs w:val="22"/>
        </w:rPr>
        <w:t>u</w:t>
      </w:r>
      <w:r w:rsidRPr="00E908FD">
        <w:rPr>
          <w:sz w:val="22"/>
          <w:szCs w:val="22"/>
        </w:rPr>
        <w:t xml:space="preserve"> tabletes</w:t>
      </w:r>
      <w:r w:rsidR="00F0002F" w:rsidRPr="00E908FD">
        <w:rPr>
          <w:sz w:val="22"/>
          <w:szCs w:val="22"/>
        </w:rPr>
        <w:t xml:space="preserve"> var </w:t>
      </w:r>
      <w:r w:rsidR="00C56709" w:rsidRPr="00E908FD">
        <w:rPr>
          <w:sz w:val="22"/>
          <w:szCs w:val="22"/>
        </w:rPr>
        <w:t xml:space="preserve">padarīt Jūs </w:t>
      </w:r>
      <w:r w:rsidR="00F0002F" w:rsidRPr="00E908FD">
        <w:rPr>
          <w:sz w:val="22"/>
          <w:szCs w:val="22"/>
        </w:rPr>
        <w:t xml:space="preserve">miegainu. </w:t>
      </w:r>
      <w:r w:rsidR="00C56709" w:rsidRPr="00E908FD">
        <w:rPr>
          <w:sz w:val="22"/>
          <w:szCs w:val="22"/>
        </w:rPr>
        <w:t>Kamēr</w:t>
      </w:r>
      <w:r w:rsidR="00F0002F" w:rsidRPr="00E908FD">
        <w:rPr>
          <w:sz w:val="22"/>
          <w:szCs w:val="22"/>
        </w:rPr>
        <w:t xml:space="preserve"> neesat pārliecinājies, kā zāles uz Jums iedarbojas, </w:t>
      </w:r>
      <w:r w:rsidR="00C56709" w:rsidRPr="00E908FD">
        <w:rPr>
          <w:sz w:val="22"/>
          <w:szCs w:val="22"/>
        </w:rPr>
        <w:t>ne</w:t>
      </w:r>
      <w:r w:rsidR="00F0002F" w:rsidRPr="00E908FD">
        <w:rPr>
          <w:sz w:val="22"/>
          <w:szCs w:val="22"/>
        </w:rPr>
        <w:t>vad</w:t>
      </w:r>
      <w:r w:rsidR="00C56709" w:rsidRPr="00E908FD">
        <w:rPr>
          <w:sz w:val="22"/>
          <w:szCs w:val="22"/>
        </w:rPr>
        <w:t>ie</w:t>
      </w:r>
      <w:r w:rsidR="00F0002F" w:rsidRPr="00E908FD">
        <w:rPr>
          <w:sz w:val="22"/>
          <w:szCs w:val="22"/>
        </w:rPr>
        <w:t xml:space="preserve">t transportlīdzekļus un </w:t>
      </w:r>
      <w:r w:rsidR="00C56709" w:rsidRPr="00E908FD">
        <w:rPr>
          <w:sz w:val="22"/>
          <w:szCs w:val="22"/>
        </w:rPr>
        <w:t>ne</w:t>
      </w:r>
      <w:r w:rsidR="00F0002F" w:rsidRPr="00E908FD">
        <w:rPr>
          <w:sz w:val="22"/>
          <w:szCs w:val="22"/>
        </w:rPr>
        <w:t>apkalpo</w:t>
      </w:r>
      <w:r w:rsidR="00C56709" w:rsidRPr="00E908FD">
        <w:rPr>
          <w:sz w:val="22"/>
          <w:szCs w:val="22"/>
        </w:rPr>
        <w:t>jie</w:t>
      </w:r>
      <w:r w:rsidR="00F0002F" w:rsidRPr="00E908FD">
        <w:rPr>
          <w:sz w:val="22"/>
          <w:szCs w:val="22"/>
        </w:rPr>
        <w:t>t mehānismus.</w:t>
      </w:r>
    </w:p>
    <w:p w:rsidR="00C56709" w:rsidRPr="00E908FD" w:rsidRDefault="00C56709" w:rsidP="003D3A95">
      <w:pPr>
        <w:tabs>
          <w:tab w:val="left" w:pos="567"/>
        </w:tabs>
        <w:ind w:right="-2"/>
        <w:rPr>
          <w:sz w:val="22"/>
          <w:szCs w:val="22"/>
        </w:rPr>
      </w:pPr>
    </w:p>
    <w:p w:rsidR="005112E0" w:rsidRPr="00E908FD" w:rsidRDefault="00F0002F" w:rsidP="003D3A95">
      <w:pPr>
        <w:tabs>
          <w:tab w:val="left" w:pos="567"/>
        </w:tabs>
        <w:ind w:right="-2"/>
        <w:rPr>
          <w:sz w:val="22"/>
          <w:szCs w:val="22"/>
        </w:rPr>
      </w:pPr>
      <w:r w:rsidRPr="00E908FD">
        <w:rPr>
          <w:b/>
          <w:sz w:val="22"/>
          <w:szCs w:val="22"/>
        </w:rPr>
        <w:t>Ketipinor satur laktozi</w:t>
      </w:r>
    </w:p>
    <w:p w:rsidR="00AA4DF3" w:rsidRPr="00E908FD" w:rsidRDefault="00F0002F" w:rsidP="003D3A95">
      <w:pPr>
        <w:tabs>
          <w:tab w:val="left" w:pos="567"/>
        </w:tabs>
        <w:ind w:right="-2"/>
        <w:rPr>
          <w:sz w:val="22"/>
          <w:szCs w:val="22"/>
        </w:rPr>
      </w:pPr>
      <w:r w:rsidRPr="00E908FD">
        <w:rPr>
          <w:sz w:val="22"/>
          <w:szCs w:val="22"/>
        </w:rPr>
        <w:t>Ja ārsts Jums teicis, ka Jums ir kāda cukura nepanes</w:t>
      </w:r>
      <w:r w:rsidR="00477AFC">
        <w:rPr>
          <w:sz w:val="22"/>
          <w:szCs w:val="22"/>
        </w:rPr>
        <w:t>am</w:t>
      </w:r>
      <w:r w:rsidRPr="00E908FD">
        <w:rPr>
          <w:sz w:val="22"/>
          <w:szCs w:val="22"/>
        </w:rPr>
        <w:t xml:space="preserve">ība, pirms </w:t>
      </w:r>
      <w:r w:rsidR="005112E0" w:rsidRPr="00E908FD">
        <w:rPr>
          <w:sz w:val="22"/>
          <w:szCs w:val="22"/>
        </w:rPr>
        <w:t xml:space="preserve">šo </w:t>
      </w:r>
      <w:r w:rsidRPr="00E908FD">
        <w:rPr>
          <w:sz w:val="22"/>
          <w:szCs w:val="22"/>
        </w:rPr>
        <w:t>zāļu lietošanas konsultējieties ar savu ārstu.</w:t>
      </w:r>
    </w:p>
    <w:p w:rsidR="00F0002F" w:rsidRPr="00E908FD" w:rsidRDefault="00F0002F" w:rsidP="003D3A95">
      <w:pPr>
        <w:tabs>
          <w:tab w:val="left" w:pos="567"/>
        </w:tabs>
        <w:ind w:right="-2"/>
        <w:rPr>
          <w:sz w:val="22"/>
          <w:szCs w:val="22"/>
        </w:rPr>
      </w:pPr>
    </w:p>
    <w:p w:rsidR="00E401EB" w:rsidRPr="00E908FD" w:rsidRDefault="00E401EB" w:rsidP="00E401EB">
      <w:pPr>
        <w:pStyle w:val="Default"/>
        <w:rPr>
          <w:b/>
          <w:bCs/>
          <w:sz w:val="22"/>
          <w:szCs w:val="22"/>
        </w:rPr>
      </w:pPr>
      <w:r w:rsidRPr="00E908FD">
        <w:rPr>
          <w:b/>
          <w:bCs/>
          <w:sz w:val="22"/>
          <w:szCs w:val="22"/>
        </w:rPr>
        <w:t>Zāļu noteikšana urīnā (skrīnings)</w:t>
      </w:r>
    </w:p>
    <w:p w:rsidR="00E401EB" w:rsidRPr="00E908FD" w:rsidRDefault="00E401EB" w:rsidP="00E401EB">
      <w:pPr>
        <w:numPr>
          <w:ilvl w:val="12"/>
          <w:numId w:val="0"/>
        </w:numPr>
        <w:rPr>
          <w:sz w:val="22"/>
          <w:szCs w:val="22"/>
        </w:rPr>
      </w:pPr>
      <w:r w:rsidRPr="00E908FD">
        <w:rPr>
          <w:sz w:val="22"/>
          <w:szCs w:val="22"/>
        </w:rPr>
        <w:t>Ja Ketipinor lietošanas laikā Jums tiek veikti urīna testi zāļu noteikšanai, tie var sniegt kļūdaini pozitīvu rezultātu attiecībā uz metadonu un zālēm pret depresiju, sauktām par tricikliskajiem antidepresantiem, pat ja Jūs nelietojat ne metadonu, ne tricikliskos antidepresantus. Šajā gadījumā nepieciešams veikt citus, specifiskākus testus.</w:t>
      </w:r>
    </w:p>
    <w:p w:rsidR="00E401EB" w:rsidRPr="00E908FD" w:rsidRDefault="00E401EB" w:rsidP="003D3A95">
      <w:pPr>
        <w:tabs>
          <w:tab w:val="left" w:pos="567"/>
        </w:tabs>
        <w:ind w:right="-2"/>
        <w:rPr>
          <w:sz w:val="22"/>
          <w:szCs w:val="22"/>
        </w:rPr>
      </w:pPr>
    </w:p>
    <w:p w:rsidR="00F0002F" w:rsidRPr="00E908FD" w:rsidRDefault="00F0002F" w:rsidP="003D3A95">
      <w:pPr>
        <w:tabs>
          <w:tab w:val="left" w:pos="567"/>
        </w:tabs>
        <w:ind w:right="-2"/>
        <w:rPr>
          <w:sz w:val="22"/>
          <w:szCs w:val="22"/>
        </w:rPr>
      </w:pPr>
    </w:p>
    <w:p w:rsidR="00F0002F" w:rsidRPr="00E908FD" w:rsidRDefault="00F0002F" w:rsidP="003D3A95">
      <w:pPr>
        <w:pStyle w:val="Heading2"/>
        <w:keepNext w:val="0"/>
        <w:tabs>
          <w:tab w:val="left" w:pos="540"/>
          <w:tab w:val="left" w:pos="567"/>
        </w:tabs>
        <w:spacing w:before="0" w:after="0"/>
        <w:rPr>
          <w:rFonts w:ascii="Times New Roman" w:hAnsi="Times New Roman" w:cs="Times New Roman"/>
          <w:bCs w:val="0"/>
          <w:i w:val="0"/>
          <w:caps/>
          <w:sz w:val="22"/>
          <w:szCs w:val="22"/>
        </w:rPr>
      </w:pPr>
      <w:r w:rsidRPr="00E908FD">
        <w:rPr>
          <w:rFonts w:ascii="Times New Roman" w:hAnsi="Times New Roman" w:cs="Times New Roman"/>
          <w:bCs w:val="0"/>
          <w:i w:val="0"/>
          <w:caps/>
          <w:sz w:val="22"/>
          <w:szCs w:val="22"/>
        </w:rPr>
        <w:t>3.</w:t>
      </w:r>
      <w:r w:rsidRPr="00E908FD">
        <w:rPr>
          <w:rFonts w:ascii="Times New Roman" w:hAnsi="Times New Roman" w:cs="Times New Roman"/>
          <w:bCs w:val="0"/>
          <w:i w:val="0"/>
          <w:caps/>
          <w:sz w:val="22"/>
          <w:szCs w:val="22"/>
        </w:rPr>
        <w:tab/>
      </w:r>
      <w:r w:rsidR="00980546" w:rsidRPr="00E908FD">
        <w:rPr>
          <w:rFonts w:ascii="Times New Roman" w:hAnsi="Times New Roman" w:cs="Times New Roman"/>
          <w:bCs w:val="0"/>
          <w:i w:val="0"/>
          <w:kern w:val="28"/>
          <w:sz w:val="22"/>
          <w:szCs w:val="22"/>
        </w:rPr>
        <w:t xml:space="preserve">Kā lietot </w:t>
      </w:r>
      <w:r w:rsidR="00980546" w:rsidRPr="00E908FD">
        <w:rPr>
          <w:rFonts w:ascii="Times New Roman" w:hAnsi="Times New Roman" w:cs="Times New Roman"/>
          <w:bCs w:val="0"/>
          <w:i w:val="0"/>
          <w:sz w:val="22"/>
          <w:szCs w:val="22"/>
        </w:rPr>
        <w:t>Ketipinor</w:t>
      </w:r>
    </w:p>
    <w:p w:rsidR="00F0002F" w:rsidRPr="00E908FD" w:rsidRDefault="00F0002F" w:rsidP="003D3A95">
      <w:pPr>
        <w:tabs>
          <w:tab w:val="left" w:pos="567"/>
        </w:tabs>
        <w:rPr>
          <w:sz w:val="22"/>
          <w:szCs w:val="22"/>
        </w:rPr>
      </w:pPr>
    </w:p>
    <w:p w:rsidR="00980546" w:rsidRPr="00E908FD" w:rsidRDefault="00F0002F" w:rsidP="003D3A95">
      <w:pPr>
        <w:tabs>
          <w:tab w:val="left" w:pos="567"/>
        </w:tabs>
        <w:ind w:right="-2"/>
        <w:rPr>
          <w:sz w:val="22"/>
          <w:szCs w:val="22"/>
        </w:rPr>
      </w:pPr>
      <w:r w:rsidRPr="00E908FD">
        <w:rPr>
          <w:sz w:val="22"/>
          <w:szCs w:val="22"/>
        </w:rPr>
        <w:t xml:space="preserve">Vienmēr lietojiet </w:t>
      </w:r>
      <w:r w:rsidR="00980546" w:rsidRPr="00E908FD">
        <w:rPr>
          <w:sz w:val="22"/>
          <w:szCs w:val="22"/>
        </w:rPr>
        <w:t xml:space="preserve">šīs zāles </w:t>
      </w:r>
      <w:r w:rsidR="009E37BE" w:rsidRPr="00E908FD">
        <w:rPr>
          <w:sz w:val="22"/>
          <w:szCs w:val="22"/>
        </w:rPr>
        <w:t xml:space="preserve">tieši tā, kā </w:t>
      </w:r>
      <w:r w:rsidRPr="00E908FD">
        <w:rPr>
          <w:sz w:val="22"/>
          <w:szCs w:val="22"/>
        </w:rPr>
        <w:t>ārst</w:t>
      </w:r>
      <w:r w:rsidR="00A517D2" w:rsidRPr="00E908FD">
        <w:rPr>
          <w:sz w:val="22"/>
          <w:szCs w:val="22"/>
        </w:rPr>
        <w:t>s</w:t>
      </w:r>
      <w:r w:rsidR="009E37BE" w:rsidRPr="00E908FD">
        <w:rPr>
          <w:sz w:val="22"/>
          <w:szCs w:val="22"/>
        </w:rPr>
        <w:t xml:space="preserve"> </w:t>
      </w:r>
      <w:r w:rsidR="00021270">
        <w:rPr>
          <w:sz w:val="22"/>
          <w:szCs w:val="22"/>
        </w:rPr>
        <w:t xml:space="preserve">vai farmaceits </w:t>
      </w:r>
      <w:r w:rsidR="009E37BE" w:rsidRPr="00E908FD">
        <w:rPr>
          <w:sz w:val="22"/>
          <w:szCs w:val="22"/>
        </w:rPr>
        <w:t>Jums teicis</w:t>
      </w:r>
      <w:r w:rsidRPr="00E908FD">
        <w:rPr>
          <w:sz w:val="22"/>
          <w:szCs w:val="22"/>
        </w:rPr>
        <w:t>. Neskaidrību gadījumā vaicājiet ārstam vai farmaceitam.</w:t>
      </w:r>
    </w:p>
    <w:p w:rsidR="00980546" w:rsidRPr="00E908FD" w:rsidRDefault="00980546" w:rsidP="003D3A95">
      <w:pPr>
        <w:tabs>
          <w:tab w:val="left" w:pos="567"/>
        </w:tabs>
        <w:ind w:right="-2"/>
        <w:rPr>
          <w:sz w:val="22"/>
          <w:szCs w:val="22"/>
        </w:rPr>
      </w:pPr>
    </w:p>
    <w:p w:rsidR="00F0002F" w:rsidRPr="00E908FD" w:rsidRDefault="003A2D1C" w:rsidP="003D3A95">
      <w:pPr>
        <w:tabs>
          <w:tab w:val="left" w:pos="567"/>
        </w:tabs>
        <w:ind w:right="-2"/>
        <w:rPr>
          <w:sz w:val="22"/>
          <w:szCs w:val="22"/>
        </w:rPr>
      </w:pPr>
      <w:r w:rsidRPr="00E908FD">
        <w:rPr>
          <w:sz w:val="22"/>
          <w:szCs w:val="22"/>
        </w:rPr>
        <w:lastRenderedPageBreak/>
        <w:t>Ārsts nolems, kādu sākuma devu Jums jālieto.</w:t>
      </w:r>
      <w:r w:rsidRPr="00E908FD">
        <w:rPr>
          <w:rStyle w:val="FooterChar"/>
          <w:rFonts w:eastAsia="Calibri"/>
          <w:sz w:val="22"/>
          <w:szCs w:val="22"/>
        </w:rPr>
        <w:t xml:space="preserve"> </w:t>
      </w:r>
      <w:r w:rsidRPr="00E908FD">
        <w:rPr>
          <w:rStyle w:val="atn"/>
          <w:sz w:val="22"/>
          <w:szCs w:val="22"/>
        </w:rPr>
        <w:t>Uzturošā deva (</w:t>
      </w:r>
      <w:r w:rsidRPr="00E908FD">
        <w:rPr>
          <w:rStyle w:val="apple-style-span"/>
          <w:sz w:val="22"/>
          <w:szCs w:val="22"/>
        </w:rPr>
        <w:t>dienas</w:t>
      </w:r>
      <w:r w:rsidRPr="00E908FD">
        <w:rPr>
          <w:rStyle w:val="apple-converted-space"/>
          <w:sz w:val="22"/>
          <w:szCs w:val="22"/>
        </w:rPr>
        <w:t xml:space="preserve"> </w:t>
      </w:r>
      <w:r w:rsidRPr="00E908FD">
        <w:rPr>
          <w:rStyle w:val="hps"/>
          <w:sz w:val="22"/>
          <w:szCs w:val="22"/>
        </w:rPr>
        <w:t>deva</w:t>
      </w:r>
      <w:r w:rsidRPr="00E908FD">
        <w:rPr>
          <w:rStyle w:val="apple-style-span"/>
          <w:sz w:val="22"/>
          <w:szCs w:val="22"/>
        </w:rPr>
        <w:t xml:space="preserve">) būs atkarīga </w:t>
      </w:r>
      <w:r w:rsidRPr="00E908FD">
        <w:rPr>
          <w:rStyle w:val="hps"/>
          <w:sz w:val="22"/>
          <w:szCs w:val="22"/>
        </w:rPr>
        <w:t>no Jūsu slimības un vajadzībām</w:t>
      </w:r>
      <w:r w:rsidRPr="00E908FD">
        <w:rPr>
          <w:rStyle w:val="apple-style-span"/>
          <w:sz w:val="22"/>
          <w:szCs w:val="22"/>
        </w:rPr>
        <w:t>, bet</w:t>
      </w:r>
      <w:r w:rsidRPr="00E908FD">
        <w:rPr>
          <w:rStyle w:val="apple-converted-space"/>
          <w:sz w:val="22"/>
          <w:szCs w:val="22"/>
        </w:rPr>
        <w:t xml:space="preserve"> </w:t>
      </w:r>
      <w:r w:rsidRPr="00E908FD">
        <w:rPr>
          <w:rStyle w:val="hps"/>
          <w:sz w:val="22"/>
          <w:szCs w:val="22"/>
        </w:rPr>
        <w:t>parasti tā ir no 150</w:t>
      </w:r>
      <w:r w:rsidRPr="00E908FD">
        <w:rPr>
          <w:rStyle w:val="apple-converted-space"/>
          <w:sz w:val="22"/>
          <w:szCs w:val="22"/>
        </w:rPr>
        <w:t> </w:t>
      </w:r>
      <w:r w:rsidRPr="00E908FD">
        <w:rPr>
          <w:rStyle w:val="hps"/>
          <w:sz w:val="22"/>
          <w:szCs w:val="22"/>
        </w:rPr>
        <w:t>mg</w:t>
      </w:r>
      <w:r w:rsidRPr="00E908FD">
        <w:rPr>
          <w:rStyle w:val="apple-converted-space"/>
          <w:sz w:val="22"/>
          <w:szCs w:val="22"/>
        </w:rPr>
        <w:t xml:space="preserve"> </w:t>
      </w:r>
      <w:r w:rsidRPr="00E908FD">
        <w:rPr>
          <w:rStyle w:val="hps"/>
          <w:sz w:val="22"/>
          <w:szCs w:val="22"/>
        </w:rPr>
        <w:t>līdz 800</w:t>
      </w:r>
      <w:r w:rsidRPr="00E908FD">
        <w:rPr>
          <w:rStyle w:val="apple-converted-space"/>
          <w:sz w:val="22"/>
          <w:szCs w:val="22"/>
        </w:rPr>
        <w:t> </w:t>
      </w:r>
      <w:r w:rsidRPr="00E908FD">
        <w:rPr>
          <w:rStyle w:val="hps"/>
          <w:sz w:val="22"/>
          <w:szCs w:val="22"/>
        </w:rPr>
        <w:t>mg</w:t>
      </w:r>
      <w:r w:rsidRPr="00E908FD">
        <w:rPr>
          <w:rStyle w:val="apple-style-span"/>
          <w:sz w:val="22"/>
          <w:szCs w:val="22"/>
        </w:rPr>
        <w:t>.</w:t>
      </w:r>
    </w:p>
    <w:p w:rsidR="00F0002F" w:rsidRPr="00E908FD" w:rsidRDefault="00F0002F" w:rsidP="003D3A95">
      <w:pPr>
        <w:tabs>
          <w:tab w:val="left" w:pos="567"/>
        </w:tabs>
        <w:ind w:right="-2"/>
        <w:rPr>
          <w:sz w:val="22"/>
          <w:szCs w:val="22"/>
        </w:rPr>
      </w:pPr>
    </w:p>
    <w:p w:rsidR="003A2D1C" w:rsidRPr="00E908FD" w:rsidRDefault="003A2D1C" w:rsidP="003D3A95">
      <w:pPr>
        <w:pStyle w:val="Default"/>
        <w:numPr>
          <w:ilvl w:val="0"/>
          <w:numId w:val="16"/>
        </w:numPr>
        <w:ind w:left="567" w:hanging="567"/>
        <w:rPr>
          <w:sz w:val="22"/>
          <w:szCs w:val="22"/>
        </w:rPr>
      </w:pPr>
      <w:r w:rsidRPr="00E908FD">
        <w:rPr>
          <w:sz w:val="22"/>
          <w:szCs w:val="22"/>
        </w:rPr>
        <w:t>Jums jālieto tabletes reizi dienā, pirms gulētiešanas, vai divreiz dienā, atkarībā no Jūsu slimības.</w:t>
      </w:r>
    </w:p>
    <w:p w:rsidR="003A2D1C" w:rsidRPr="00E908FD" w:rsidRDefault="003A2D1C" w:rsidP="003D3A95">
      <w:pPr>
        <w:pStyle w:val="Default"/>
        <w:numPr>
          <w:ilvl w:val="0"/>
          <w:numId w:val="16"/>
        </w:numPr>
        <w:ind w:left="567" w:hanging="567"/>
        <w:rPr>
          <w:sz w:val="22"/>
          <w:szCs w:val="22"/>
        </w:rPr>
      </w:pPr>
      <w:r w:rsidRPr="00E908FD">
        <w:rPr>
          <w:sz w:val="22"/>
          <w:szCs w:val="22"/>
        </w:rPr>
        <w:t>Norijiet tabletes veselas, uzdzerot ūdeni.</w:t>
      </w:r>
    </w:p>
    <w:p w:rsidR="003A2D1C" w:rsidRPr="00E908FD" w:rsidRDefault="00A84C6F" w:rsidP="003D3A95">
      <w:pPr>
        <w:pStyle w:val="Default"/>
        <w:numPr>
          <w:ilvl w:val="0"/>
          <w:numId w:val="16"/>
        </w:numPr>
        <w:ind w:left="567" w:hanging="567"/>
        <w:rPr>
          <w:sz w:val="22"/>
          <w:szCs w:val="22"/>
        </w:rPr>
      </w:pPr>
      <w:r w:rsidRPr="00E908FD">
        <w:rPr>
          <w:sz w:val="22"/>
          <w:szCs w:val="22"/>
        </w:rPr>
        <w:t>Jūs varat savas zāles lietot tukšā dūšā vai ēšanas laikā.</w:t>
      </w:r>
    </w:p>
    <w:p w:rsidR="003A2D1C" w:rsidRPr="00E908FD" w:rsidRDefault="003A2D1C" w:rsidP="003D3A95">
      <w:pPr>
        <w:pStyle w:val="Default"/>
        <w:numPr>
          <w:ilvl w:val="0"/>
          <w:numId w:val="16"/>
        </w:numPr>
        <w:ind w:left="567" w:hanging="567"/>
        <w:rPr>
          <w:sz w:val="22"/>
          <w:szCs w:val="22"/>
        </w:rPr>
      </w:pPr>
      <w:r w:rsidRPr="00E908FD">
        <w:rPr>
          <w:sz w:val="22"/>
          <w:szCs w:val="22"/>
        </w:rPr>
        <w:t>Nedzeriet greipfrūtu sulu, kamēr lietoj</w:t>
      </w:r>
      <w:r w:rsidR="000E2841">
        <w:rPr>
          <w:sz w:val="22"/>
          <w:szCs w:val="22"/>
        </w:rPr>
        <w:t>a</w:t>
      </w:r>
      <w:r w:rsidRPr="00E908FD">
        <w:rPr>
          <w:sz w:val="22"/>
          <w:szCs w:val="22"/>
        </w:rPr>
        <w:t>t Ketipinor. Tā var ietekmēt zāļu iedarbību.</w:t>
      </w:r>
    </w:p>
    <w:p w:rsidR="003A2D1C" w:rsidRPr="00E908FD" w:rsidRDefault="003A2D1C" w:rsidP="003D3A95">
      <w:pPr>
        <w:pStyle w:val="Default"/>
        <w:numPr>
          <w:ilvl w:val="0"/>
          <w:numId w:val="16"/>
        </w:numPr>
        <w:ind w:left="567" w:hanging="567"/>
        <w:rPr>
          <w:sz w:val="22"/>
          <w:szCs w:val="22"/>
        </w:rPr>
      </w:pPr>
      <w:r w:rsidRPr="00E908FD">
        <w:rPr>
          <w:sz w:val="22"/>
          <w:szCs w:val="22"/>
        </w:rPr>
        <w:t>Pat ja jūtaties labāk, nepārtrauciet tablešu lietošanu, līdz Jums to atļauj Jūsu ārsts.</w:t>
      </w:r>
    </w:p>
    <w:p w:rsidR="003A2D1C" w:rsidRPr="00E908FD" w:rsidRDefault="003A2D1C" w:rsidP="003D3A95">
      <w:pPr>
        <w:tabs>
          <w:tab w:val="left" w:pos="567"/>
        </w:tabs>
        <w:ind w:right="-2"/>
        <w:rPr>
          <w:sz w:val="22"/>
          <w:szCs w:val="22"/>
        </w:rPr>
      </w:pPr>
    </w:p>
    <w:p w:rsidR="001336C2" w:rsidRPr="00E908FD" w:rsidRDefault="001336C2" w:rsidP="003D3A95">
      <w:pPr>
        <w:tabs>
          <w:tab w:val="left" w:pos="567"/>
        </w:tabs>
        <w:rPr>
          <w:b/>
          <w:sz w:val="22"/>
          <w:szCs w:val="22"/>
        </w:rPr>
      </w:pPr>
      <w:r w:rsidRPr="00E908FD">
        <w:rPr>
          <w:b/>
          <w:sz w:val="22"/>
          <w:szCs w:val="22"/>
        </w:rPr>
        <w:t>A</w:t>
      </w:r>
      <w:r w:rsidR="00F0002F" w:rsidRPr="00E908FD">
        <w:rPr>
          <w:b/>
          <w:sz w:val="22"/>
          <w:szCs w:val="22"/>
        </w:rPr>
        <w:t>knu darbības traucējumi</w:t>
      </w:r>
    </w:p>
    <w:p w:rsidR="001336C2" w:rsidRPr="00E908FD" w:rsidRDefault="001336C2" w:rsidP="003D3A95">
      <w:pPr>
        <w:pStyle w:val="Default"/>
        <w:rPr>
          <w:sz w:val="22"/>
          <w:szCs w:val="22"/>
        </w:rPr>
      </w:pPr>
      <w:r w:rsidRPr="00E908FD">
        <w:rPr>
          <w:sz w:val="22"/>
          <w:szCs w:val="22"/>
        </w:rPr>
        <w:t>Ja Jums ir aknu darbības traucējumi, ārsts var mainīt Jūsu devu.</w:t>
      </w:r>
    </w:p>
    <w:p w:rsidR="001336C2" w:rsidRPr="00E908FD" w:rsidRDefault="001336C2" w:rsidP="003D3A95">
      <w:pPr>
        <w:pStyle w:val="Default"/>
        <w:rPr>
          <w:sz w:val="22"/>
          <w:szCs w:val="22"/>
        </w:rPr>
      </w:pPr>
    </w:p>
    <w:p w:rsidR="001336C2" w:rsidRPr="00E908FD" w:rsidRDefault="001336C2" w:rsidP="003D3A95">
      <w:pPr>
        <w:pStyle w:val="Default"/>
        <w:rPr>
          <w:b/>
          <w:sz w:val="22"/>
          <w:szCs w:val="22"/>
        </w:rPr>
      </w:pPr>
      <w:r w:rsidRPr="00E908FD">
        <w:rPr>
          <w:b/>
          <w:sz w:val="22"/>
          <w:szCs w:val="22"/>
        </w:rPr>
        <w:t>Gados vecāki pacienti</w:t>
      </w:r>
    </w:p>
    <w:p w:rsidR="001336C2" w:rsidRPr="00E908FD" w:rsidRDefault="001336C2" w:rsidP="003D3A95">
      <w:pPr>
        <w:pStyle w:val="Default"/>
        <w:rPr>
          <w:sz w:val="22"/>
          <w:szCs w:val="22"/>
        </w:rPr>
      </w:pPr>
      <w:r w:rsidRPr="00E908FD">
        <w:rPr>
          <w:sz w:val="22"/>
          <w:szCs w:val="22"/>
        </w:rPr>
        <w:t>Ja Jūs esat gados vecāks cilvēks, ārsts var mainīt Jūsu devu.</w:t>
      </w:r>
    </w:p>
    <w:p w:rsidR="00F0002F" w:rsidRPr="00E908FD" w:rsidRDefault="00F0002F" w:rsidP="003D3A95">
      <w:pPr>
        <w:tabs>
          <w:tab w:val="left" w:pos="567"/>
        </w:tabs>
        <w:rPr>
          <w:b/>
          <w:sz w:val="22"/>
          <w:szCs w:val="22"/>
        </w:rPr>
      </w:pPr>
    </w:p>
    <w:p w:rsidR="001336C2" w:rsidRPr="00E908FD" w:rsidRDefault="00FA7934" w:rsidP="003D3A95">
      <w:pPr>
        <w:numPr>
          <w:ilvl w:val="12"/>
          <w:numId w:val="0"/>
        </w:numPr>
        <w:ind w:right="-2"/>
        <w:rPr>
          <w:b/>
          <w:sz w:val="22"/>
          <w:szCs w:val="22"/>
        </w:rPr>
      </w:pPr>
      <w:r w:rsidRPr="00E908FD">
        <w:rPr>
          <w:b/>
          <w:sz w:val="22"/>
          <w:szCs w:val="22"/>
        </w:rPr>
        <w:t>Lietošana b</w:t>
      </w:r>
      <w:r w:rsidR="001336C2" w:rsidRPr="00E908FD">
        <w:rPr>
          <w:b/>
          <w:sz w:val="22"/>
          <w:szCs w:val="22"/>
        </w:rPr>
        <w:t>ērni</w:t>
      </w:r>
      <w:r w:rsidRPr="00E908FD">
        <w:rPr>
          <w:b/>
          <w:sz w:val="22"/>
          <w:szCs w:val="22"/>
        </w:rPr>
        <w:t>em</w:t>
      </w:r>
      <w:r w:rsidR="001336C2" w:rsidRPr="00E908FD">
        <w:rPr>
          <w:b/>
          <w:sz w:val="22"/>
          <w:szCs w:val="22"/>
        </w:rPr>
        <w:t xml:space="preserve"> un pusaudži</w:t>
      </w:r>
      <w:r w:rsidRPr="00E908FD">
        <w:rPr>
          <w:b/>
          <w:sz w:val="22"/>
          <w:szCs w:val="22"/>
        </w:rPr>
        <w:t>em</w:t>
      </w:r>
    </w:p>
    <w:p w:rsidR="001336C2" w:rsidRPr="00E908FD" w:rsidRDefault="001336C2" w:rsidP="003D3A95">
      <w:pPr>
        <w:tabs>
          <w:tab w:val="left" w:pos="567"/>
        </w:tabs>
        <w:rPr>
          <w:sz w:val="22"/>
          <w:szCs w:val="22"/>
        </w:rPr>
      </w:pPr>
      <w:r w:rsidRPr="00E908FD">
        <w:rPr>
          <w:sz w:val="22"/>
          <w:szCs w:val="22"/>
        </w:rPr>
        <w:t>Ketipinor nevajadzētu lietot bērniem un pusaudžiem līdz 18 gadu vecumam.</w:t>
      </w:r>
    </w:p>
    <w:p w:rsidR="004352BA" w:rsidRPr="00E908FD" w:rsidRDefault="004352BA" w:rsidP="003D3A95">
      <w:pPr>
        <w:tabs>
          <w:tab w:val="left" w:pos="567"/>
        </w:tabs>
        <w:ind w:right="-2"/>
        <w:rPr>
          <w:sz w:val="22"/>
          <w:szCs w:val="22"/>
        </w:rPr>
      </w:pPr>
    </w:p>
    <w:p w:rsidR="00F0002F" w:rsidRPr="00E908FD" w:rsidRDefault="00F0002F" w:rsidP="003D3A95">
      <w:pPr>
        <w:pStyle w:val="Heading3"/>
        <w:keepNext w:val="0"/>
        <w:tabs>
          <w:tab w:val="left" w:pos="567"/>
        </w:tabs>
        <w:spacing w:before="0" w:after="0"/>
        <w:rPr>
          <w:rFonts w:ascii="Times New Roman" w:hAnsi="Times New Roman" w:cs="Times New Roman"/>
          <w:kern w:val="28"/>
          <w:sz w:val="22"/>
          <w:szCs w:val="22"/>
        </w:rPr>
      </w:pPr>
      <w:r w:rsidRPr="00E908FD">
        <w:rPr>
          <w:rFonts w:ascii="Times New Roman" w:hAnsi="Times New Roman" w:cs="Times New Roman"/>
          <w:kern w:val="28"/>
          <w:sz w:val="22"/>
          <w:szCs w:val="22"/>
        </w:rPr>
        <w:t xml:space="preserve">Ja esat lietojis </w:t>
      </w:r>
      <w:r w:rsidRPr="00E908FD">
        <w:rPr>
          <w:rFonts w:ascii="Times New Roman" w:hAnsi="Times New Roman" w:cs="Times New Roman"/>
          <w:sz w:val="22"/>
          <w:szCs w:val="22"/>
        </w:rPr>
        <w:t xml:space="preserve">Ketipinor </w:t>
      </w:r>
      <w:r w:rsidRPr="00E908FD">
        <w:rPr>
          <w:rFonts w:ascii="Times New Roman" w:hAnsi="Times New Roman" w:cs="Times New Roman"/>
          <w:kern w:val="28"/>
          <w:sz w:val="22"/>
          <w:szCs w:val="22"/>
        </w:rPr>
        <w:t>vairāk nekā noteikts</w:t>
      </w:r>
    </w:p>
    <w:p w:rsidR="00C637DF" w:rsidRPr="00E908FD" w:rsidRDefault="00F0002F" w:rsidP="003D3A95">
      <w:pPr>
        <w:tabs>
          <w:tab w:val="left" w:pos="567"/>
        </w:tabs>
        <w:rPr>
          <w:sz w:val="22"/>
          <w:szCs w:val="22"/>
        </w:rPr>
      </w:pPr>
      <w:r w:rsidRPr="00E908FD">
        <w:rPr>
          <w:sz w:val="22"/>
          <w:szCs w:val="22"/>
        </w:rPr>
        <w:t xml:space="preserve">Ja Jūs esat </w:t>
      </w:r>
      <w:r w:rsidR="00C637DF" w:rsidRPr="00E908FD">
        <w:rPr>
          <w:sz w:val="22"/>
          <w:szCs w:val="22"/>
        </w:rPr>
        <w:t>lietojis lielāku</w:t>
      </w:r>
      <w:r w:rsidRPr="00E908FD">
        <w:rPr>
          <w:sz w:val="22"/>
          <w:szCs w:val="22"/>
        </w:rPr>
        <w:t xml:space="preserve"> Ketipinor devu</w:t>
      </w:r>
      <w:r w:rsidR="00C637DF" w:rsidRPr="00E908FD">
        <w:rPr>
          <w:sz w:val="22"/>
          <w:szCs w:val="22"/>
        </w:rPr>
        <w:t xml:space="preserve"> nekā ārsts Jums nozīmējis, Jums var būt miegainība, reibonis un patoloģiska sirdsdarbība.</w:t>
      </w:r>
      <w:r w:rsidRPr="00E908FD">
        <w:rPr>
          <w:sz w:val="22"/>
          <w:szCs w:val="22"/>
        </w:rPr>
        <w:t xml:space="preserve"> </w:t>
      </w:r>
      <w:r w:rsidR="00C637DF" w:rsidRPr="00E908FD">
        <w:rPr>
          <w:sz w:val="22"/>
          <w:szCs w:val="22"/>
        </w:rPr>
        <w:t>Nekavējoties dodieties pie sava ārsta vai uz tuvāko slimnīcu. Paņemiet līdz</w:t>
      </w:r>
      <w:r w:rsidR="001460F7" w:rsidRPr="00E908FD">
        <w:rPr>
          <w:sz w:val="22"/>
          <w:szCs w:val="22"/>
        </w:rPr>
        <w:t>i</w:t>
      </w:r>
      <w:r w:rsidR="00C637DF" w:rsidRPr="00E908FD">
        <w:rPr>
          <w:sz w:val="22"/>
          <w:szCs w:val="22"/>
        </w:rPr>
        <w:t xml:space="preserve"> Ketipinor tabletes.</w:t>
      </w:r>
    </w:p>
    <w:p w:rsidR="00F0002F" w:rsidRPr="00E908FD" w:rsidRDefault="00F0002F" w:rsidP="003D3A95">
      <w:pPr>
        <w:tabs>
          <w:tab w:val="left" w:pos="567"/>
        </w:tabs>
        <w:rPr>
          <w:sz w:val="22"/>
          <w:szCs w:val="22"/>
        </w:rPr>
      </w:pPr>
    </w:p>
    <w:p w:rsidR="00F0002F" w:rsidRPr="00E908FD" w:rsidRDefault="00F0002F" w:rsidP="003D3A95">
      <w:pPr>
        <w:pStyle w:val="Heading3"/>
        <w:keepNext w:val="0"/>
        <w:tabs>
          <w:tab w:val="left" w:pos="567"/>
        </w:tabs>
        <w:spacing w:before="0" w:after="0"/>
        <w:rPr>
          <w:rFonts w:ascii="Times New Roman" w:hAnsi="Times New Roman" w:cs="Times New Roman"/>
          <w:sz w:val="22"/>
          <w:szCs w:val="22"/>
        </w:rPr>
      </w:pPr>
      <w:r w:rsidRPr="00E908FD">
        <w:rPr>
          <w:rFonts w:ascii="Times New Roman" w:hAnsi="Times New Roman" w:cs="Times New Roman"/>
          <w:kern w:val="28"/>
          <w:sz w:val="22"/>
          <w:szCs w:val="22"/>
        </w:rPr>
        <w:t xml:space="preserve">Ja esat aizmirsis lietot </w:t>
      </w:r>
      <w:r w:rsidRPr="00E908FD">
        <w:rPr>
          <w:rFonts w:ascii="Times New Roman" w:hAnsi="Times New Roman" w:cs="Times New Roman"/>
          <w:sz w:val="22"/>
          <w:szCs w:val="22"/>
        </w:rPr>
        <w:t>Ketipinor</w:t>
      </w:r>
    </w:p>
    <w:p w:rsidR="00F0002F" w:rsidRPr="00E908FD" w:rsidRDefault="00C637DF" w:rsidP="003D3A95">
      <w:pPr>
        <w:tabs>
          <w:tab w:val="left" w:pos="567"/>
        </w:tabs>
        <w:rPr>
          <w:sz w:val="22"/>
          <w:szCs w:val="22"/>
        </w:rPr>
      </w:pPr>
      <w:r w:rsidRPr="00E908FD">
        <w:rPr>
          <w:sz w:val="22"/>
          <w:szCs w:val="22"/>
        </w:rPr>
        <w:t xml:space="preserve">Ja esat aizmirsis lietot devu, </w:t>
      </w:r>
      <w:r w:rsidR="00477AFC">
        <w:rPr>
          <w:sz w:val="22"/>
          <w:szCs w:val="22"/>
        </w:rPr>
        <w:t>lietojiet</w:t>
      </w:r>
      <w:r w:rsidR="00F0002F" w:rsidRPr="00E908FD">
        <w:rPr>
          <w:sz w:val="22"/>
          <w:szCs w:val="22"/>
        </w:rPr>
        <w:t xml:space="preserve"> </w:t>
      </w:r>
      <w:r w:rsidRPr="00E908FD">
        <w:rPr>
          <w:sz w:val="22"/>
          <w:szCs w:val="22"/>
        </w:rPr>
        <w:t>to</w:t>
      </w:r>
      <w:r w:rsidR="00477AFC">
        <w:rPr>
          <w:sz w:val="22"/>
          <w:szCs w:val="22"/>
        </w:rPr>
        <w:t>,</w:t>
      </w:r>
      <w:r w:rsidRPr="00E908FD">
        <w:rPr>
          <w:sz w:val="22"/>
          <w:szCs w:val="22"/>
        </w:rPr>
        <w:t xml:space="preserve"> tiklīdz atceraties</w:t>
      </w:r>
      <w:r w:rsidR="00F0002F" w:rsidRPr="00E908FD">
        <w:rPr>
          <w:sz w:val="22"/>
          <w:szCs w:val="22"/>
        </w:rPr>
        <w:t xml:space="preserve">. Ja gandrīz jau pienācis laiks </w:t>
      </w:r>
      <w:r w:rsidR="00477AFC">
        <w:rPr>
          <w:sz w:val="22"/>
          <w:szCs w:val="22"/>
        </w:rPr>
        <w:t>lietot</w:t>
      </w:r>
      <w:r w:rsidR="00F0002F" w:rsidRPr="00E908FD">
        <w:rPr>
          <w:sz w:val="22"/>
          <w:szCs w:val="22"/>
        </w:rPr>
        <w:t xml:space="preserve"> nākamo </w:t>
      </w:r>
      <w:r w:rsidRPr="00E908FD">
        <w:rPr>
          <w:sz w:val="22"/>
          <w:szCs w:val="22"/>
        </w:rPr>
        <w:t>devu, nogaidiet līdz tai</w:t>
      </w:r>
      <w:r w:rsidR="00F0002F" w:rsidRPr="00E908FD">
        <w:rPr>
          <w:sz w:val="22"/>
          <w:szCs w:val="22"/>
        </w:rPr>
        <w:t>. Nelietojiet dubultu devu, lai aizvietotu aizmirsto tableti.</w:t>
      </w:r>
    </w:p>
    <w:p w:rsidR="00F0002F" w:rsidRPr="00E908FD" w:rsidRDefault="00F0002F" w:rsidP="003D3A95">
      <w:pPr>
        <w:tabs>
          <w:tab w:val="left" w:pos="567"/>
        </w:tabs>
        <w:rPr>
          <w:b/>
          <w:sz w:val="22"/>
          <w:szCs w:val="22"/>
        </w:rPr>
      </w:pPr>
    </w:p>
    <w:p w:rsidR="00C30240" w:rsidRPr="00E908FD" w:rsidRDefault="00F0002F" w:rsidP="003D3A95">
      <w:pPr>
        <w:tabs>
          <w:tab w:val="left" w:pos="567"/>
        </w:tabs>
        <w:rPr>
          <w:b/>
          <w:sz w:val="22"/>
          <w:szCs w:val="22"/>
        </w:rPr>
      </w:pPr>
      <w:r w:rsidRPr="00E908FD">
        <w:rPr>
          <w:b/>
          <w:sz w:val="22"/>
          <w:szCs w:val="22"/>
        </w:rPr>
        <w:t>Ja pārtraucat lietot Ketipinor</w:t>
      </w:r>
    </w:p>
    <w:p w:rsidR="00C637DF" w:rsidRPr="00E908FD" w:rsidRDefault="00F0002F" w:rsidP="003D3A95">
      <w:pPr>
        <w:tabs>
          <w:tab w:val="left" w:pos="567"/>
        </w:tabs>
        <w:rPr>
          <w:sz w:val="22"/>
          <w:szCs w:val="22"/>
        </w:rPr>
      </w:pPr>
      <w:r w:rsidRPr="00E908FD">
        <w:rPr>
          <w:sz w:val="22"/>
          <w:szCs w:val="22"/>
        </w:rPr>
        <w:t xml:space="preserve">Ja </w:t>
      </w:r>
      <w:r w:rsidR="00C637DF" w:rsidRPr="00E908FD">
        <w:rPr>
          <w:sz w:val="22"/>
          <w:szCs w:val="22"/>
        </w:rPr>
        <w:t xml:space="preserve">Jūs </w:t>
      </w:r>
      <w:r w:rsidRPr="00E908FD">
        <w:rPr>
          <w:sz w:val="22"/>
          <w:szCs w:val="22"/>
        </w:rPr>
        <w:t xml:space="preserve">pēkšņi pārtraucat lietot </w:t>
      </w:r>
      <w:r w:rsidR="00C637DF" w:rsidRPr="00E908FD">
        <w:rPr>
          <w:sz w:val="22"/>
          <w:szCs w:val="22"/>
        </w:rPr>
        <w:t>Ketipinor</w:t>
      </w:r>
      <w:r w:rsidRPr="00E908FD">
        <w:rPr>
          <w:sz w:val="22"/>
          <w:szCs w:val="22"/>
        </w:rPr>
        <w:t>,</w:t>
      </w:r>
      <w:r w:rsidR="00C637DF" w:rsidRPr="00E908FD">
        <w:rPr>
          <w:sz w:val="22"/>
          <w:szCs w:val="22"/>
        </w:rPr>
        <w:t xml:space="preserve"> Jums var būt grūti aizmigt (bezmiegs), slikta dūša (nelabums) vai galvassāpes, caureja, vemšana, reibonis vai aizkaitināmība. Ārsts var ieteikt Jums samazināt devu pakāpeniski, pirms pārtraucat ārstēšanu.</w:t>
      </w:r>
    </w:p>
    <w:p w:rsidR="00C637DF" w:rsidRPr="00E908FD" w:rsidRDefault="00C637DF" w:rsidP="003D3A95">
      <w:pPr>
        <w:tabs>
          <w:tab w:val="left" w:pos="567"/>
        </w:tabs>
        <w:rPr>
          <w:sz w:val="22"/>
          <w:szCs w:val="22"/>
        </w:rPr>
      </w:pPr>
    </w:p>
    <w:p w:rsidR="00F0002F" w:rsidRPr="00E908FD" w:rsidRDefault="00F0002F" w:rsidP="003D3A95">
      <w:pPr>
        <w:tabs>
          <w:tab w:val="left" w:pos="567"/>
        </w:tabs>
        <w:ind w:right="-2"/>
        <w:rPr>
          <w:sz w:val="22"/>
          <w:szCs w:val="22"/>
        </w:rPr>
      </w:pPr>
      <w:r w:rsidRPr="00E908FD">
        <w:rPr>
          <w:sz w:val="22"/>
          <w:szCs w:val="22"/>
        </w:rPr>
        <w:t>Ja Jums ir kādi jautājumi par šo zāļu lietošanu, jautājiet ārstam</w:t>
      </w:r>
      <w:r w:rsidR="005112E0" w:rsidRPr="00E908FD">
        <w:rPr>
          <w:sz w:val="22"/>
          <w:szCs w:val="22"/>
        </w:rPr>
        <w:t xml:space="preserve"> vai</w:t>
      </w:r>
      <w:r w:rsidRPr="00E908FD">
        <w:rPr>
          <w:sz w:val="22"/>
          <w:szCs w:val="22"/>
        </w:rPr>
        <w:t xml:space="preserve"> farmaceitam.</w:t>
      </w:r>
    </w:p>
    <w:p w:rsidR="00F0002F" w:rsidRPr="00E908FD" w:rsidRDefault="00F0002F" w:rsidP="003D3A95">
      <w:pPr>
        <w:tabs>
          <w:tab w:val="left" w:pos="567"/>
        </w:tabs>
        <w:ind w:right="-2"/>
        <w:rPr>
          <w:sz w:val="22"/>
          <w:szCs w:val="22"/>
        </w:rPr>
      </w:pPr>
    </w:p>
    <w:p w:rsidR="004352BA" w:rsidRPr="00E908FD" w:rsidRDefault="004352BA" w:rsidP="003D3A95">
      <w:pPr>
        <w:tabs>
          <w:tab w:val="left" w:pos="567"/>
        </w:tabs>
        <w:ind w:right="-2"/>
        <w:rPr>
          <w:sz w:val="22"/>
          <w:szCs w:val="22"/>
        </w:rPr>
      </w:pPr>
    </w:p>
    <w:p w:rsidR="00F0002F" w:rsidRPr="00E908FD" w:rsidRDefault="00F0002F" w:rsidP="003D3A95">
      <w:pPr>
        <w:pStyle w:val="Heading2"/>
        <w:keepNext w:val="0"/>
        <w:tabs>
          <w:tab w:val="left" w:pos="540"/>
          <w:tab w:val="left" w:pos="567"/>
        </w:tabs>
        <w:spacing w:before="0" w:after="0"/>
        <w:rPr>
          <w:rFonts w:ascii="Times New Roman" w:hAnsi="Times New Roman" w:cs="Times New Roman"/>
          <w:bCs w:val="0"/>
          <w:i w:val="0"/>
          <w:caps/>
          <w:sz w:val="22"/>
          <w:szCs w:val="22"/>
        </w:rPr>
      </w:pPr>
      <w:r w:rsidRPr="00E908FD">
        <w:rPr>
          <w:rFonts w:ascii="Times New Roman" w:hAnsi="Times New Roman" w:cs="Times New Roman"/>
          <w:bCs w:val="0"/>
          <w:i w:val="0"/>
          <w:caps/>
          <w:sz w:val="22"/>
          <w:szCs w:val="22"/>
        </w:rPr>
        <w:t>4.</w:t>
      </w:r>
      <w:r w:rsidRPr="00E908FD">
        <w:rPr>
          <w:rFonts w:ascii="Times New Roman" w:hAnsi="Times New Roman" w:cs="Times New Roman"/>
          <w:bCs w:val="0"/>
          <w:i w:val="0"/>
          <w:caps/>
          <w:sz w:val="22"/>
          <w:szCs w:val="22"/>
        </w:rPr>
        <w:tab/>
      </w:r>
      <w:r w:rsidR="00FA7934" w:rsidRPr="00E908FD">
        <w:rPr>
          <w:rFonts w:ascii="Times New Roman" w:hAnsi="Times New Roman" w:cs="Times New Roman"/>
          <w:bCs w:val="0"/>
          <w:i w:val="0"/>
          <w:kern w:val="28"/>
          <w:sz w:val="22"/>
          <w:szCs w:val="22"/>
        </w:rPr>
        <w:t>Iespējamās blakusparādības</w:t>
      </w:r>
    </w:p>
    <w:p w:rsidR="00F0002F" w:rsidRPr="00E908FD" w:rsidRDefault="00F0002F" w:rsidP="003D3A95">
      <w:pPr>
        <w:tabs>
          <w:tab w:val="left" w:pos="567"/>
        </w:tabs>
        <w:ind w:right="-28"/>
        <w:rPr>
          <w:sz w:val="22"/>
          <w:szCs w:val="22"/>
        </w:rPr>
      </w:pPr>
    </w:p>
    <w:p w:rsidR="00F0002F" w:rsidRPr="00E908FD" w:rsidRDefault="00F0002F" w:rsidP="003D3A95">
      <w:pPr>
        <w:tabs>
          <w:tab w:val="left" w:pos="567"/>
        </w:tabs>
        <w:ind w:right="-28"/>
        <w:rPr>
          <w:sz w:val="22"/>
          <w:szCs w:val="22"/>
        </w:rPr>
      </w:pPr>
      <w:r w:rsidRPr="00E908FD">
        <w:rPr>
          <w:sz w:val="22"/>
          <w:szCs w:val="22"/>
        </w:rPr>
        <w:t xml:space="preserve">Tāpat kā </w:t>
      </w:r>
      <w:r w:rsidR="00FA7934" w:rsidRPr="00E908FD">
        <w:rPr>
          <w:sz w:val="22"/>
          <w:szCs w:val="22"/>
        </w:rPr>
        <w:t xml:space="preserve">visas </w:t>
      </w:r>
      <w:r w:rsidRPr="00E908FD">
        <w:rPr>
          <w:sz w:val="22"/>
          <w:szCs w:val="22"/>
        </w:rPr>
        <w:t xml:space="preserve">zāles, </w:t>
      </w:r>
      <w:r w:rsidR="00FA7934" w:rsidRPr="00E908FD">
        <w:rPr>
          <w:sz w:val="22"/>
          <w:szCs w:val="22"/>
        </w:rPr>
        <w:t xml:space="preserve">šīs zāles </w:t>
      </w:r>
      <w:r w:rsidRPr="00E908FD">
        <w:rPr>
          <w:sz w:val="22"/>
          <w:szCs w:val="22"/>
        </w:rPr>
        <w:t>var izraisīt blakusparādības, kaut arī ne visiem tās izpaužas.</w:t>
      </w:r>
    </w:p>
    <w:p w:rsidR="00F0002F" w:rsidRPr="00E908FD" w:rsidRDefault="00F0002F" w:rsidP="003D3A95">
      <w:pPr>
        <w:tabs>
          <w:tab w:val="left" w:pos="567"/>
        </w:tabs>
        <w:ind w:right="-28"/>
        <w:rPr>
          <w:sz w:val="22"/>
          <w:szCs w:val="22"/>
        </w:rPr>
      </w:pPr>
    </w:p>
    <w:p w:rsidR="00C637DF" w:rsidRPr="00CF09BD" w:rsidRDefault="00F0002F" w:rsidP="003D3A95">
      <w:pPr>
        <w:tabs>
          <w:tab w:val="left" w:pos="567"/>
        </w:tabs>
        <w:rPr>
          <w:b/>
          <w:sz w:val="22"/>
          <w:szCs w:val="22"/>
        </w:rPr>
      </w:pPr>
      <w:r w:rsidRPr="00E908FD">
        <w:rPr>
          <w:b/>
          <w:sz w:val="22"/>
          <w:szCs w:val="22"/>
        </w:rPr>
        <w:t>Ļoti biež</w:t>
      </w:r>
      <w:r w:rsidR="005112E0" w:rsidRPr="00E908FD">
        <w:rPr>
          <w:b/>
          <w:sz w:val="22"/>
          <w:szCs w:val="22"/>
        </w:rPr>
        <w:t>as blakusparādības</w:t>
      </w:r>
      <w:r w:rsidRPr="00E908FD">
        <w:rPr>
          <w:b/>
          <w:sz w:val="22"/>
          <w:szCs w:val="22"/>
        </w:rPr>
        <w:t xml:space="preserve"> </w:t>
      </w:r>
      <w:r w:rsidR="00BD783A" w:rsidRPr="00CF09BD">
        <w:rPr>
          <w:b/>
          <w:iCs/>
          <w:sz w:val="22"/>
          <w:szCs w:val="22"/>
        </w:rPr>
        <w:t>(var skart vairāk nekā 1 no 10 cilvēkiem):</w:t>
      </w:r>
    </w:p>
    <w:p w:rsidR="00C637DF" w:rsidRPr="00E908FD" w:rsidRDefault="00F0002F" w:rsidP="003D3A95">
      <w:pPr>
        <w:numPr>
          <w:ilvl w:val="0"/>
          <w:numId w:val="17"/>
        </w:numPr>
        <w:tabs>
          <w:tab w:val="left" w:pos="567"/>
        </w:tabs>
        <w:ind w:left="567" w:hanging="567"/>
        <w:rPr>
          <w:sz w:val="22"/>
          <w:szCs w:val="22"/>
        </w:rPr>
      </w:pPr>
      <w:r w:rsidRPr="00E908FD">
        <w:rPr>
          <w:sz w:val="22"/>
          <w:szCs w:val="22"/>
        </w:rPr>
        <w:t>reibonis</w:t>
      </w:r>
      <w:r w:rsidR="00E3741E" w:rsidRPr="00E908FD">
        <w:rPr>
          <w:sz w:val="22"/>
          <w:szCs w:val="22"/>
        </w:rPr>
        <w:t xml:space="preserve"> (var izraisīt kritienu)</w:t>
      </w:r>
      <w:r w:rsidRPr="00E908FD">
        <w:rPr>
          <w:sz w:val="22"/>
          <w:szCs w:val="22"/>
        </w:rPr>
        <w:t>, galvassāpes,</w:t>
      </w:r>
      <w:r w:rsidR="00E3741E" w:rsidRPr="00E908FD">
        <w:rPr>
          <w:sz w:val="22"/>
          <w:szCs w:val="22"/>
        </w:rPr>
        <w:t xml:space="preserve"> sausa mute;</w:t>
      </w:r>
    </w:p>
    <w:p w:rsidR="00C30240" w:rsidRPr="00E908FD" w:rsidRDefault="008F779F" w:rsidP="003D3A95">
      <w:pPr>
        <w:pStyle w:val="Default"/>
        <w:numPr>
          <w:ilvl w:val="0"/>
          <w:numId w:val="17"/>
        </w:numPr>
        <w:ind w:left="567" w:hanging="567"/>
        <w:rPr>
          <w:sz w:val="22"/>
          <w:szCs w:val="22"/>
        </w:rPr>
      </w:pPr>
      <w:r>
        <w:rPr>
          <w:sz w:val="22"/>
          <w:szCs w:val="22"/>
        </w:rPr>
        <w:t>miegainība (ar laiku var izzust, turpinot Ketipinor lietošanu) (var izraisīt kritienu);</w:t>
      </w:r>
    </w:p>
    <w:p w:rsidR="00E3741E" w:rsidRPr="00E908FD" w:rsidRDefault="008F779F" w:rsidP="003D3A95">
      <w:pPr>
        <w:pStyle w:val="Default"/>
        <w:numPr>
          <w:ilvl w:val="0"/>
          <w:numId w:val="17"/>
        </w:numPr>
        <w:ind w:left="567" w:hanging="567"/>
        <w:rPr>
          <w:sz w:val="22"/>
          <w:szCs w:val="22"/>
        </w:rPr>
      </w:pPr>
      <w:r>
        <w:rPr>
          <w:sz w:val="22"/>
          <w:szCs w:val="22"/>
        </w:rPr>
        <w:t>lietošanas pārtraukšanas simptomi (simptomi, kuri rodas, pārtraucot lietot Ketipinor), tai skaitā grūtības aizmigt (bezmiegs), slikta dūša (nelabums), galvassāpes, caureja, vemšana, reibonis un aizkaitināmība. Ieteicama pakāpeniska zāļu lietošanas pārtraukšana vismaz 1 līdz 2 nedēļu laikā;</w:t>
      </w:r>
    </w:p>
    <w:p w:rsidR="005112E0" w:rsidRPr="00E908FD" w:rsidRDefault="00795E69" w:rsidP="003D3A95">
      <w:pPr>
        <w:pStyle w:val="Default"/>
        <w:numPr>
          <w:ilvl w:val="0"/>
          <w:numId w:val="17"/>
        </w:numPr>
        <w:ind w:left="567" w:hanging="567"/>
        <w:rPr>
          <w:sz w:val="22"/>
          <w:szCs w:val="22"/>
        </w:rPr>
      </w:pPr>
      <w:r>
        <w:rPr>
          <w:sz w:val="22"/>
          <w:szCs w:val="22"/>
        </w:rPr>
        <w:t>ķermeņa masas palielināšanās</w:t>
      </w:r>
      <w:r w:rsidR="008F779F">
        <w:rPr>
          <w:sz w:val="22"/>
          <w:szCs w:val="22"/>
        </w:rPr>
        <w:t>;</w:t>
      </w:r>
    </w:p>
    <w:p w:rsidR="005112E0" w:rsidRPr="00E908FD" w:rsidRDefault="008F779F" w:rsidP="005112E0">
      <w:pPr>
        <w:pStyle w:val="Default"/>
        <w:numPr>
          <w:ilvl w:val="0"/>
          <w:numId w:val="17"/>
        </w:numPr>
        <w:ind w:left="567" w:hanging="567"/>
        <w:rPr>
          <w:color w:val="auto"/>
          <w:sz w:val="22"/>
          <w:szCs w:val="22"/>
        </w:rPr>
      </w:pPr>
      <w:r>
        <w:rPr>
          <w:color w:val="auto"/>
          <w:sz w:val="22"/>
          <w:szCs w:val="22"/>
        </w:rPr>
        <w:t>patoloģiskas muskuļu kustības. Tai skaitā grūtības uzsākt muskuļu kustības, trīce, nemiera vai muskuļu stīvuma sajūta bez sāpēm;</w:t>
      </w:r>
    </w:p>
    <w:p w:rsidR="00E3741E" w:rsidRPr="00E908FD" w:rsidRDefault="008F779F" w:rsidP="005112E0">
      <w:pPr>
        <w:pStyle w:val="Default"/>
        <w:numPr>
          <w:ilvl w:val="0"/>
          <w:numId w:val="17"/>
        </w:numPr>
        <w:ind w:left="567" w:hanging="567"/>
        <w:rPr>
          <w:sz w:val="22"/>
          <w:szCs w:val="22"/>
        </w:rPr>
      </w:pPr>
      <w:r>
        <w:rPr>
          <w:color w:val="auto"/>
          <w:sz w:val="22"/>
          <w:szCs w:val="22"/>
        </w:rPr>
        <w:t>noteiktu taukvielu daudzuma izmaiņas (triglicerīdi un kopējais holesterīns)</w:t>
      </w:r>
      <w:r>
        <w:rPr>
          <w:sz w:val="22"/>
          <w:szCs w:val="22"/>
        </w:rPr>
        <w:t>.</w:t>
      </w:r>
    </w:p>
    <w:p w:rsidR="00E3741E" w:rsidRPr="00E908FD" w:rsidRDefault="00E3741E" w:rsidP="003D3A95">
      <w:pPr>
        <w:tabs>
          <w:tab w:val="left" w:pos="567"/>
        </w:tabs>
        <w:rPr>
          <w:sz w:val="22"/>
          <w:szCs w:val="22"/>
        </w:rPr>
      </w:pPr>
    </w:p>
    <w:p w:rsidR="00E3741E" w:rsidRPr="00CF09BD" w:rsidRDefault="008F779F" w:rsidP="003D3A95">
      <w:pPr>
        <w:tabs>
          <w:tab w:val="left" w:pos="567"/>
        </w:tabs>
        <w:rPr>
          <w:b/>
          <w:sz w:val="22"/>
          <w:szCs w:val="22"/>
        </w:rPr>
      </w:pPr>
      <w:r>
        <w:rPr>
          <w:b/>
          <w:sz w:val="22"/>
          <w:szCs w:val="22"/>
        </w:rPr>
        <w:t>Biež</w:t>
      </w:r>
      <w:r>
        <w:rPr>
          <w:b/>
          <w:iCs/>
          <w:sz w:val="22"/>
          <w:szCs w:val="22"/>
        </w:rPr>
        <w:t>as blakusparādības</w:t>
      </w:r>
      <w:r w:rsidR="00BD783A" w:rsidRPr="00CF09BD">
        <w:rPr>
          <w:b/>
          <w:iCs/>
          <w:sz w:val="22"/>
          <w:szCs w:val="22"/>
        </w:rPr>
        <w:t xml:space="preserve"> (var skart līdz 1 no 10 cilvēkiem):</w:t>
      </w:r>
    </w:p>
    <w:p w:rsidR="00E3741E" w:rsidRPr="00E908FD" w:rsidRDefault="00E3741E" w:rsidP="003D3A95">
      <w:pPr>
        <w:pStyle w:val="Default"/>
        <w:numPr>
          <w:ilvl w:val="0"/>
          <w:numId w:val="17"/>
        </w:numPr>
        <w:ind w:left="567" w:hanging="501"/>
        <w:rPr>
          <w:sz w:val="22"/>
          <w:szCs w:val="22"/>
        </w:rPr>
      </w:pPr>
      <w:r w:rsidRPr="00E908FD">
        <w:rPr>
          <w:sz w:val="22"/>
          <w:szCs w:val="22"/>
        </w:rPr>
        <w:t>ātra sirdsdarbība;</w:t>
      </w:r>
    </w:p>
    <w:p w:rsidR="00E3741E" w:rsidRPr="00E908FD" w:rsidRDefault="008F779F" w:rsidP="003D3A95">
      <w:pPr>
        <w:pStyle w:val="Default"/>
        <w:numPr>
          <w:ilvl w:val="0"/>
          <w:numId w:val="17"/>
        </w:numPr>
        <w:ind w:left="567" w:hanging="501"/>
        <w:rPr>
          <w:sz w:val="22"/>
          <w:szCs w:val="22"/>
        </w:rPr>
      </w:pPr>
      <w:r>
        <w:rPr>
          <w:sz w:val="22"/>
          <w:szCs w:val="22"/>
        </w:rPr>
        <w:t>pastiprinātas, paātrinātas sirdsdarbības vai izlaista sirdspuksta sajūta;</w:t>
      </w:r>
    </w:p>
    <w:p w:rsidR="00E3741E" w:rsidRPr="00E908FD" w:rsidRDefault="008F779F" w:rsidP="003D3A95">
      <w:pPr>
        <w:pStyle w:val="Default"/>
        <w:numPr>
          <w:ilvl w:val="0"/>
          <w:numId w:val="17"/>
        </w:numPr>
        <w:ind w:left="567" w:hanging="501"/>
        <w:rPr>
          <w:sz w:val="22"/>
          <w:szCs w:val="22"/>
        </w:rPr>
      </w:pPr>
      <w:r>
        <w:rPr>
          <w:sz w:val="22"/>
          <w:szCs w:val="22"/>
        </w:rPr>
        <w:t>aizcietējums, kuņģa darbības traucējumi (gremošanas traucējumi);</w:t>
      </w:r>
    </w:p>
    <w:p w:rsidR="00E3741E" w:rsidRPr="00E908FD" w:rsidRDefault="008F779F" w:rsidP="003D3A95">
      <w:pPr>
        <w:pStyle w:val="Default"/>
        <w:numPr>
          <w:ilvl w:val="0"/>
          <w:numId w:val="17"/>
        </w:numPr>
        <w:ind w:left="567" w:hanging="501"/>
        <w:rPr>
          <w:sz w:val="22"/>
          <w:szCs w:val="22"/>
        </w:rPr>
      </w:pPr>
      <w:r>
        <w:rPr>
          <w:sz w:val="22"/>
          <w:szCs w:val="22"/>
        </w:rPr>
        <w:t>vājuma sajūta;</w:t>
      </w:r>
    </w:p>
    <w:p w:rsidR="00E3741E" w:rsidRPr="00E908FD" w:rsidRDefault="008F779F" w:rsidP="003D3A95">
      <w:pPr>
        <w:pStyle w:val="Default"/>
        <w:numPr>
          <w:ilvl w:val="0"/>
          <w:numId w:val="17"/>
        </w:numPr>
        <w:ind w:left="567" w:hanging="501"/>
        <w:rPr>
          <w:sz w:val="22"/>
          <w:szCs w:val="22"/>
        </w:rPr>
      </w:pPr>
      <w:r>
        <w:rPr>
          <w:sz w:val="22"/>
          <w:szCs w:val="22"/>
        </w:rPr>
        <w:t>roku vai kāju pietūkums;</w:t>
      </w:r>
    </w:p>
    <w:p w:rsidR="00E3741E" w:rsidRPr="00E908FD" w:rsidRDefault="008F779F" w:rsidP="003D3A95">
      <w:pPr>
        <w:pStyle w:val="Default"/>
        <w:numPr>
          <w:ilvl w:val="0"/>
          <w:numId w:val="17"/>
        </w:numPr>
        <w:ind w:left="567" w:hanging="501"/>
        <w:rPr>
          <w:sz w:val="22"/>
          <w:szCs w:val="22"/>
        </w:rPr>
      </w:pPr>
      <w:r>
        <w:rPr>
          <w:sz w:val="22"/>
          <w:szCs w:val="22"/>
        </w:rPr>
        <w:lastRenderedPageBreak/>
        <w:t>zems asinsspiediens pieceļoties. Tas var radīt reiboni vai ģīboni (var izraisīt kritienu);</w:t>
      </w:r>
    </w:p>
    <w:p w:rsidR="00E3741E" w:rsidRPr="00E908FD" w:rsidRDefault="008F779F" w:rsidP="003D3A95">
      <w:pPr>
        <w:pStyle w:val="Default"/>
        <w:numPr>
          <w:ilvl w:val="0"/>
          <w:numId w:val="17"/>
        </w:numPr>
        <w:ind w:left="567" w:hanging="501"/>
        <w:rPr>
          <w:sz w:val="22"/>
          <w:szCs w:val="22"/>
        </w:rPr>
      </w:pPr>
      <w:r>
        <w:rPr>
          <w:sz w:val="22"/>
          <w:szCs w:val="22"/>
        </w:rPr>
        <w:t>paaugstināts cukura līmenis asinīs;</w:t>
      </w:r>
    </w:p>
    <w:p w:rsidR="00E3741E" w:rsidRPr="00E908FD" w:rsidRDefault="008F779F" w:rsidP="003D3A95">
      <w:pPr>
        <w:pStyle w:val="Default"/>
        <w:numPr>
          <w:ilvl w:val="0"/>
          <w:numId w:val="17"/>
        </w:numPr>
        <w:ind w:left="567" w:hanging="501"/>
        <w:rPr>
          <w:sz w:val="22"/>
          <w:szCs w:val="22"/>
        </w:rPr>
      </w:pPr>
      <w:r>
        <w:rPr>
          <w:sz w:val="22"/>
          <w:szCs w:val="22"/>
        </w:rPr>
        <w:t>neskaidra redze;</w:t>
      </w:r>
    </w:p>
    <w:p w:rsidR="00E3741E" w:rsidRPr="00E908FD" w:rsidRDefault="008F779F" w:rsidP="003D3A95">
      <w:pPr>
        <w:pStyle w:val="Default"/>
        <w:numPr>
          <w:ilvl w:val="0"/>
          <w:numId w:val="17"/>
        </w:numPr>
        <w:ind w:left="567" w:hanging="501"/>
        <w:rPr>
          <w:sz w:val="22"/>
          <w:szCs w:val="22"/>
        </w:rPr>
      </w:pPr>
      <w:r>
        <w:rPr>
          <w:sz w:val="22"/>
          <w:szCs w:val="22"/>
        </w:rPr>
        <w:t xml:space="preserve">patoloģiski sapņi un </w:t>
      </w:r>
      <w:r w:rsidR="009E3309">
        <w:rPr>
          <w:sz w:val="22"/>
          <w:szCs w:val="22"/>
        </w:rPr>
        <w:t xml:space="preserve">nakts </w:t>
      </w:r>
      <w:r>
        <w:rPr>
          <w:sz w:val="22"/>
          <w:szCs w:val="22"/>
        </w:rPr>
        <w:t>murgi;</w:t>
      </w:r>
    </w:p>
    <w:p w:rsidR="00E3741E" w:rsidRPr="00E908FD" w:rsidRDefault="008F779F" w:rsidP="003D3A95">
      <w:pPr>
        <w:pStyle w:val="Default"/>
        <w:numPr>
          <w:ilvl w:val="0"/>
          <w:numId w:val="17"/>
        </w:numPr>
        <w:ind w:left="567" w:hanging="501"/>
        <w:rPr>
          <w:sz w:val="22"/>
          <w:szCs w:val="22"/>
        </w:rPr>
      </w:pPr>
      <w:r>
        <w:rPr>
          <w:sz w:val="22"/>
          <w:szCs w:val="22"/>
        </w:rPr>
        <w:t>pastiprināta apetīte;</w:t>
      </w:r>
    </w:p>
    <w:p w:rsidR="00E3741E" w:rsidRPr="00E908FD" w:rsidRDefault="008F779F" w:rsidP="003D3A95">
      <w:pPr>
        <w:pStyle w:val="Default"/>
        <w:numPr>
          <w:ilvl w:val="0"/>
          <w:numId w:val="17"/>
        </w:numPr>
        <w:ind w:left="567" w:hanging="501"/>
        <w:rPr>
          <w:sz w:val="22"/>
          <w:szCs w:val="22"/>
        </w:rPr>
      </w:pPr>
      <w:r>
        <w:rPr>
          <w:sz w:val="22"/>
          <w:szCs w:val="22"/>
        </w:rPr>
        <w:t>aizkaitināmība;</w:t>
      </w:r>
    </w:p>
    <w:p w:rsidR="00FA7934" w:rsidRPr="00E908FD" w:rsidRDefault="008F779F" w:rsidP="003D3A95">
      <w:pPr>
        <w:pStyle w:val="Default"/>
        <w:numPr>
          <w:ilvl w:val="0"/>
          <w:numId w:val="17"/>
        </w:numPr>
        <w:ind w:left="567" w:hanging="501"/>
        <w:rPr>
          <w:sz w:val="22"/>
          <w:szCs w:val="22"/>
        </w:rPr>
      </w:pPr>
      <w:r>
        <w:rPr>
          <w:sz w:val="22"/>
          <w:szCs w:val="22"/>
        </w:rPr>
        <w:t>runas un valodas traucējumi;</w:t>
      </w:r>
    </w:p>
    <w:p w:rsidR="00FA7934" w:rsidRPr="00E908FD" w:rsidRDefault="008F779F" w:rsidP="003D3A95">
      <w:pPr>
        <w:pStyle w:val="Default"/>
        <w:numPr>
          <w:ilvl w:val="0"/>
          <w:numId w:val="17"/>
        </w:numPr>
        <w:ind w:left="567" w:hanging="501"/>
        <w:rPr>
          <w:sz w:val="22"/>
          <w:szCs w:val="22"/>
        </w:rPr>
      </w:pPr>
      <w:r>
        <w:rPr>
          <w:sz w:val="22"/>
          <w:szCs w:val="22"/>
        </w:rPr>
        <w:t>domas par pašnāvību un Jūsu depresijas saasināšanās;</w:t>
      </w:r>
    </w:p>
    <w:p w:rsidR="00FA7934" w:rsidRPr="00E908FD" w:rsidRDefault="008F779F" w:rsidP="003D3A95">
      <w:pPr>
        <w:pStyle w:val="Default"/>
        <w:numPr>
          <w:ilvl w:val="0"/>
          <w:numId w:val="17"/>
        </w:numPr>
        <w:ind w:left="567" w:hanging="501"/>
        <w:rPr>
          <w:sz w:val="22"/>
          <w:szCs w:val="22"/>
        </w:rPr>
      </w:pPr>
      <w:r>
        <w:rPr>
          <w:sz w:val="22"/>
          <w:szCs w:val="22"/>
        </w:rPr>
        <w:t>elpas trūkums;</w:t>
      </w:r>
    </w:p>
    <w:p w:rsidR="00FA7934" w:rsidRPr="00E908FD" w:rsidRDefault="008F779F" w:rsidP="003D3A95">
      <w:pPr>
        <w:pStyle w:val="Default"/>
        <w:numPr>
          <w:ilvl w:val="0"/>
          <w:numId w:val="17"/>
        </w:numPr>
        <w:ind w:left="567" w:hanging="501"/>
        <w:rPr>
          <w:sz w:val="22"/>
          <w:szCs w:val="22"/>
        </w:rPr>
      </w:pPr>
      <w:r>
        <w:rPr>
          <w:sz w:val="22"/>
          <w:szCs w:val="22"/>
        </w:rPr>
        <w:t>vemšana (galvenokārt gados vecākiem pacientiem);</w:t>
      </w:r>
    </w:p>
    <w:p w:rsidR="005112E0" w:rsidRPr="00E908FD" w:rsidRDefault="008F779F" w:rsidP="003D3A95">
      <w:pPr>
        <w:pStyle w:val="Default"/>
        <w:numPr>
          <w:ilvl w:val="0"/>
          <w:numId w:val="17"/>
        </w:numPr>
        <w:ind w:left="567" w:hanging="501"/>
        <w:rPr>
          <w:sz w:val="22"/>
          <w:szCs w:val="22"/>
        </w:rPr>
      </w:pPr>
      <w:r>
        <w:rPr>
          <w:sz w:val="22"/>
          <w:szCs w:val="22"/>
        </w:rPr>
        <w:t>drudzis;</w:t>
      </w:r>
    </w:p>
    <w:p w:rsidR="005112E0" w:rsidRPr="00E908FD" w:rsidRDefault="008F779F" w:rsidP="005112E0">
      <w:pPr>
        <w:pStyle w:val="Default"/>
        <w:numPr>
          <w:ilvl w:val="0"/>
          <w:numId w:val="17"/>
        </w:numPr>
        <w:ind w:left="567" w:hanging="501"/>
        <w:rPr>
          <w:color w:val="auto"/>
          <w:sz w:val="22"/>
          <w:szCs w:val="22"/>
        </w:rPr>
      </w:pPr>
      <w:r>
        <w:rPr>
          <w:color w:val="auto"/>
          <w:sz w:val="22"/>
          <w:szCs w:val="22"/>
        </w:rPr>
        <w:t>vairogdziedzera hormona daudzuma asinīs izmaiņas;</w:t>
      </w:r>
    </w:p>
    <w:p w:rsidR="005112E0" w:rsidRPr="00E908FD" w:rsidRDefault="008F779F" w:rsidP="005112E0">
      <w:pPr>
        <w:pStyle w:val="Default"/>
        <w:numPr>
          <w:ilvl w:val="0"/>
          <w:numId w:val="17"/>
        </w:numPr>
        <w:ind w:left="567" w:hanging="501"/>
        <w:rPr>
          <w:color w:val="auto"/>
          <w:sz w:val="22"/>
          <w:szCs w:val="22"/>
        </w:rPr>
      </w:pPr>
      <w:r>
        <w:rPr>
          <w:color w:val="auto"/>
          <w:sz w:val="22"/>
          <w:szCs w:val="22"/>
        </w:rPr>
        <w:t>pazemināts noteikta veida asins šūnu daudzums;</w:t>
      </w:r>
    </w:p>
    <w:p w:rsidR="005112E0" w:rsidRPr="00E908FD" w:rsidRDefault="008F779F" w:rsidP="005112E0">
      <w:pPr>
        <w:pStyle w:val="Default"/>
        <w:numPr>
          <w:ilvl w:val="0"/>
          <w:numId w:val="17"/>
        </w:numPr>
        <w:ind w:left="567" w:hanging="501"/>
        <w:rPr>
          <w:color w:val="auto"/>
          <w:sz w:val="22"/>
          <w:szCs w:val="22"/>
        </w:rPr>
      </w:pPr>
      <w:r>
        <w:rPr>
          <w:color w:val="auto"/>
          <w:sz w:val="22"/>
          <w:szCs w:val="22"/>
        </w:rPr>
        <w:t xml:space="preserve">paaugstināts aknu enzīmu </w:t>
      </w:r>
      <w:r w:rsidR="000E2841">
        <w:rPr>
          <w:color w:val="auto"/>
          <w:sz w:val="22"/>
          <w:szCs w:val="22"/>
        </w:rPr>
        <w:t>līmenis</w:t>
      </w:r>
      <w:r w:rsidR="005112E0" w:rsidRPr="00E908FD">
        <w:rPr>
          <w:color w:val="auto"/>
          <w:sz w:val="22"/>
          <w:szCs w:val="22"/>
        </w:rPr>
        <w:t xml:space="preserve"> asinīs;</w:t>
      </w:r>
    </w:p>
    <w:p w:rsidR="005112E0" w:rsidRPr="00E908FD" w:rsidRDefault="008F779F" w:rsidP="005112E0">
      <w:pPr>
        <w:pStyle w:val="Default"/>
        <w:keepNext/>
        <w:numPr>
          <w:ilvl w:val="0"/>
          <w:numId w:val="17"/>
        </w:numPr>
        <w:ind w:left="567" w:hanging="501"/>
        <w:rPr>
          <w:color w:val="auto"/>
          <w:sz w:val="22"/>
          <w:szCs w:val="22"/>
        </w:rPr>
      </w:pPr>
      <w:r>
        <w:rPr>
          <w:color w:val="auto"/>
          <w:sz w:val="22"/>
          <w:szCs w:val="22"/>
        </w:rPr>
        <w:t>palielināts hormona prolaktīna daudzums asinīs. Hormona prolaktīna palielinājums retos gadījumos var izraisīt:</w:t>
      </w:r>
    </w:p>
    <w:p w:rsidR="00FE3BFB" w:rsidRDefault="008F779F" w:rsidP="00CF09BD">
      <w:pPr>
        <w:pStyle w:val="Default"/>
        <w:numPr>
          <w:ilvl w:val="0"/>
          <w:numId w:val="28"/>
        </w:numPr>
        <w:ind w:left="851" w:hanging="284"/>
        <w:rPr>
          <w:color w:val="auto"/>
          <w:sz w:val="22"/>
          <w:szCs w:val="22"/>
        </w:rPr>
      </w:pPr>
      <w:r>
        <w:rPr>
          <w:color w:val="auto"/>
          <w:sz w:val="22"/>
          <w:szCs w:val="22"/>
        </w:rPr>
        <w:t>gan vīriešiem, gan sievietēm krūšu pietūkumu un negaidītu piena veidošanos krūtīs;</w:t>
      </w:r>
    </w:p>
    <w:p w:rsidR="00FE3BFB" w:rsidRDefault="008F779F" w:rsidP="00CF09BD">
      <w:pPr>
        <w:pStyle w:val="Default"/>
        <w:numPr>
          <w:ilvl w:val="0"/>
          <w:numId w:val="28"/>
        </w:numPr>
        <w:ind w:left="851" w:hanging="284"/>
        <w:rPr>
          <w:sz w:val="22"/>
          <w:szCs w:val="22"/>
        </w:rPr>
      </w:pPr>
      <w:r>
        <w:rPr>
          <w:color w:val="auto"/>
          <w:sz w:val="22"/>
          <w:szCs w:val="22"/>
        </w:rPr>
        <w:t>sievietēm menstruāciju cikla iztrūkumu vai neregulāras menstruācijas</w:t>
      </w:r>
      <w:r>
        <w:rPr>
          <w:sz w:val="22"/>
          <w:szCs w:val="22"/>
        </w:rPr>
        <w:t>.</w:t>
      </w:r>
    </w:p>
    <w:p w:rsidR="00BD5229" w:rsidRPr="00E908FD" w:rsidRDefault="00BD5229" w:rsidP="003D3A95">
      <w:pPr>
        <w:tabs>
          <w:tab w:val="left" w:pos="567"/>
        </w:tabs>
        <w:rPr>
          <w:sz w:val="22"/>
          <w:szCs w:val="22"/>
        </w:rPr>
      </w:pPr>
    </w:p>
    <w:p w:rsidR="00E3741E" w:rsidRPr="00CF09BD" w:rsidRDefault="008F779F" w:rsidP="003D3A95">
      <w:pPr>
        <w:tabs>
          <w:tab w:val="left" w:pos="567"/>
        </w:tabs>
        <w:rPr>
          <w:b/>
          <w:sz w:val="22"/>
          <w:szCs w:val="22"/>
        </w:rPr>
      </w:pPr>
      <w:r>
        <w:rPr>
          <w:b/>
          <w:sz w:val="22"/>
          <w:szCs w:val="22"/>
        </w:rPr>
        <w:t>Retākas blakusparādības</w:t>
      </w:r>
      <w:r w:rsidR="00BD783A" w:rsidRPr="00CF09BD">
        <w:rPr>
          <w:b/>
          <w:sz w:val="22"/>
          <w:szCs w:val="22"/>
        </w:rPr>
        <w:t xml:space="preserve"> </w:t>
      </w:r>
      <w:r w:rsidR="00BD783A" w:rsidRPr="00CF09BD">
        <w:rPr>
          <w:b/>
          <w:iCs/>
          <w:sz w:val="22"/>
          <w:szCs w:val="22"/>
        </w:rPr>
        <w:t>(var skart līdz 1 no 100 cilvēkiem):</w:t>
      </w:r>
    </w:p>
    <w:p w:rsidR="00BD5229" w:rsidRPr="00E908FD" w:rsidRDefault="00BD5229" w:rsidP="003D3A95">
      <w:pPr>
        <w:pStyle w:val="Default"/>
        <w:numPr>
          <w:ilvl w:val="0"/>
          <w:numId w:val="18"/>
        </w:numPr>
        <w:ind w:left="567" w:hanging="567"/>
        <w:rPr>
          <w:sz w:val="22"/>
          <w:szCs w:val="22"/>
        </w:rPr>
      </w:pPr>
      <w:r w:rsidRPr="00E908FD">
        <w:rPr>
          <w:sz w:val="22"/>
          <w:szCs w:val="22"/>
        </w:rPr>
        <w:t>lēkmes vai krampji;</w:t>
      </w:r>
    </w:p>
    <w:p w:rsidR="00BD5229" w:rsidRPr="00E908FD" w:rsidRDefault="008F779F" w:rsidP="003D3A95">
      <w:pPr>
        <w:pStyle w:val="Default"/>
        <w:numPr>
          <w:ilvl w:val="0"/>
          <w:numId w:val="18"/>
        </w:numPr>
        <w:ind w:left="567" w:hanging="567"/>
        <w:rPr>
          <w:sz w:val="22"/>
          <w:szCs w:val="22"/>
        </w:rPr>
      </w:pPr>
      <w:r>
        <w:rPr>
          <w:sz w:val="22"/>
          <w:szCs w:val="22"/>
        </w:rPr>
        <w:t>alerģiskas reakcijas, kas var izpausties kā izcelti izsitumi, ādas pietūkums vai ādas pietūkums, kas skar muti;</w:t>
      </w:r>
    </w:p>
    <w:p w:rsidR="00BD5229" w:rsidRPr="00E908FD" w:rsidRDefault="008F779F" w:rsidP="003D3A95">
      <w:pPr>
        <w:pStyle w:val="Default"/>
        <w:numPr>
          <w:ilvl w:val="0"/>
          <w:numId w:val="18"/>
        </w:numPr>
        <w:ind w:left="567" w:hanging="567"/>
        <w:rPr>
          <w:sz w:val="22"/>
          <w:szCs w:val="22"/>
        </w:rPr>
      </w:pPr>
      <w:r>
        <w:rPr>
          <w:sz w:val="22"/>
          <w:szCs w:val="22"/>
        </w:rPr>
        <w:t>nepatīkamas sajūtas kājās (saukts arī par nemierīgo kāju sindromu);</w:t>
      </w:r>
    </w:p>
    <w:p w:rsidR="00BD5229" w:rsidRPr="00E908FD" w:rsidRDefault="008F779F" w:rsidP="003D3A95">
      <w:pPr>
        <w:pStyle w:val="Default"/>
        <w:numPr>
          <w:ilvl w:val="0"/>
          <w:numId w:val="18"/>
        </w:numPr>
        <w:ind w:left="567" w:hanging="567"/>
        <w:rPr>
          <w:sz w:val="22"/>
          <w:szCs w:val="22"/>
        </w:rPr>
      </w:pPr>
      <w:r>
        <w:rPr>
          <w:sz w:val="22"/>
          <w:szCs w:val="22"/>
        </w:rPr>
        <w:t>grūtības norīt;</w:t>
      </w:r>
    </w:p>
    <w:p w:rsidR="00BD5229" w:rsidRPr="00E908FD" w:rsidRDefault="008F779F" w:rsidP="003D3A95">
      <w:pPr>
        <w:pStyle w:val="Default"/>
        <w:numPr>
          <w:ilvl w:val="0"/>
          <w:numId w:val="18"/>
        </w:numPr>
        <w:ind w:left="567" w:hanging="567"/>
        <w:rPr>
          <w:sz w:val="22"/>
          <w:szCs w:val="22"/>
        </w:rPr>
      </w:pPr>
      <w:r>
        <w:rPr>
          <w:sz w:val="22"/>
          <w:szCs w:val="22"/>
        </w:rPr>
        <w:t>patvaļīgas kustības, galvenokārt sejas vai mēles;</w:t>
      </w:r>
    </w:p>
    <w:p w:rsidR="00DD4D56" w:rsidRPr="00E908FD" w:rsidRDefault="008F779F" w:rsidP="003D3A95">
      <w:pPr>
        <w:numPr>
          <w:ilvl w:val="0"/>
          <w:numId w:val="18"/>
        </w:numPr>
        <w:tabs>
          <w:tab w:val="left" w:pos="567"/>
        </w:tabs>
        <w:ind w:left="567" w:hanging="567"/>
        <w:rPr>
          <w:sz w:val="22"/>
          <w:szCs w:val="22"/>
        </w:rPr>
      </w:pPr>
      <w:r>
        <w:rPr>
          <w:sz w:val="22"/>
          <w:szCs w:val="22"/>
        </w:rPr>
        <w:t>seksuālā disfunkcija;</w:t>
      </w:r>
    </w:p>
    <w:p w:rsidR="009950DE" w:rsidRPr="00E908FD" w:rsidRDefault="008F779F" w:rsidP="009950DE">
      <w:pPr>
        <w:pStyle w:val="Default"/>
        <w:numPr>
          <w:ilvl w:val="0"/>
          <w:numId w:val="18"/>
        </w:numPr>
        <w:ind w:left="567" w:hanging="567"/>
        <w:rPr>
          <w:sz w:val="22"/>
          <w:szCs w:val="22"/>
        </w:rPr>
      </w:pPr>
      <w:r>
        <w:rPr>
          <w:sz w:val="22"/>
          <w:szCs w:val="22"/>
        </w:rPr>
        <w:t>diabēts;</w:t>
      </w:r>
    </w:p>
    <w:p w:rsidR="005112E0" w:rsidRPr="00E908FD" w:rsidRDefault="008F779F" w:rsidP="003D3A95">
      <w:pPr>
        <w:numPr>
          <w:ilvl w:val="0"/>
          <w:numId w:val="18"/>
        </w:numPr>
        <w:tabs>
          <w:tab w:val="left" w:pos="567"/>
        </w:tabs>
        <w:ind w:left="567" w:hanging="567"/>
        <w:rPr>
          <w:sz w:val="22"/>
          <w:szCs w:val="22"/>
        </w:rPr>
      </w:pPr>
      <w:r>
        <w:rPr>
          <w:sz w:val="22"/>
          <w:szCs w:val="22"/>
        </w:rPr>
        <w:t>izmaiņas sirds elektriskajā aktivitātē, novērojamas EKG (QT intervāla pagarināšanās);</w:t>
      </w:r>
    </w:p>
    <w:p w:rsidR="005112E0" w:rsidRPr="00E908FD" w:rsidRDefault="008F779F" w:rsidP="005112E0">
      <w:pPr>
        <w:numPr>
          <w:ilvl w:val="0"/>
          <w:numId w:val="18"/>
        </w:numPr>
        <w:tabs>
          <w:tab w:val="left" w:pos="567"/>
        </w:tabs>
        <w:ind w:left="567" w:hanging="567"/>
        <w:rPr>
          <w:sz w:val="22"/>
          <w:szCs w:val="22"/>
        </w:rPr>
      </w:pPr>
      <w:r>
        <w:rPr>
          <w:sz w:val="22"/>
          <w:szCs w:val="22"/>
        </w:rPr>
        <w:t>lēnāka nekā normāla sirdsdarbība, kas var rasties uzsākot ārstēšanu un kas var būt saistīta ar zemu asinsspiedienu un ģīboni;</w:t>
      </w:r>
    </w:p>
    <w:p w:rsidR="005112E0" w:rsidRPr="00E908FD" w:rsidRDefault="008F779F" w:rsidP="005112E0">
      <w:pPr>
        <w:numPr>
          <w:ilvl w:val="0"/>
          <w:numId w:val="18"/>
        </w:numPr>
        <w:tabs>
          <w:tab w:val="left" w:pos="567"/>
        </w:tabs>
        <w:ind w:left="567" w:hanging="567"/>
        <w:rPr>
          <w:sz w:val="22"/>
          <w:szCs w:val="22"/>
        </w:rPr>
      </w:pPr>
      <w:r>
        <w:rPr>
          <w:sz w:val="22"/>
          <w:szCs w:val="22"/>
        </w:rPr>
        <w:t>apgrūtināta urīna izvadīšana;</w:t>
      </w:r>
    </w:p>
    <w:p w:rsidR="005112E0" w:rsidRPr="00E908FD" w:rsidRDefault="008F779F" w:rsidP="005112E0">
      <w:pPr>
        <w:numPr>
          <w:ilvl w:val="0"/>
          <w:numId w:val="18"/>
        </w:numPr>
        <w:tabs>
          <w:tab w:val="left" w:pos="567"/>
        </w:tabs>
        <w:ind w:left="567" w:hanging="567"/>
        <w:rPr>
          <w:sz w:val="22"/>
          <w:szCs w:val="22"/>
        </w:rPr>
      </w:pPr>
      <w:r>
        <w:rPr>
          <w:sz w:val="22"/>
          <w:szCs w:val="22"/>
        </w:rPr>
        <w:t>ģībonis (var izraisīt kritienu);</w:t>
      </w:r>
    </w:p>
    <w:p w:rsidR="005112E0" w:rsidRPr="00E908FD" w:rsidRDefault="008F779F" w:rsidP="005112E0">
      <w:pPr>
        <w:numPr>
          <w:ilvl w:val="0"/>
          <w:numId w:val="18"/>
        </w:numPr>
        <w:tabs>
          <w:tab w:val="left" w:pos="567"/>
        </w:tabs>
        <w:ind w:left="567" w:hanging="567"/>
        <w:rPr>
          <w:sz w:val="22"/>
          <w:szCs w:val="22"/>
        </w:rPr>
      </w:pPr>
      <w:r>
        <w:rPr>
          <w:sz w:val="22"/>
          <w:szCs w:val="22"/>
        </w:rPr>
        <w:t>aizlikts deguns;</w:t>
      </w:r>
    </w:p>
    <w:p w:rsidR="005112E0" w:rsidRPr="00E908FD" w:rsidRDefault="008F779F" w:rsidP="005112E0">
      <w:pPr>
        <w:numPr>
          <w:ilvl w:val="0"/>
          <w:numId w:val="18"/>
        </w:numPr>
        <w:tabs>
          <w:tab w:val="left" w:pos="567"/>
        </w:tabs>
        <w:ind w:left="567" w:hanging="567"/>
        <w:rPr>
          <w:sz w:val="22"/>
          <w:szCs w:val="22"/>
        </w:rPr>
      </w:pPr>
      <w:r>
        <w:rPr>
          <w:sz w:val="22"/>
          <w:szCs w:val="22"/>
        </w:rPr>
        <w:t>pazemināts sarkano asins šūnu skaits;</w:t>
      </w:r>
    </w:p>
    <w:p w:rsidR="00BD5229" w:rsidRPr="00E908FD" w:rsidRDefault="008F779F" w:rsidP="005112E0">
      <w:pPr>
        <w:numPr>
          <w:ilvl w:val="0"/>
          <w:numId w:val="18"/>
        </w:numPr>
        <w:tabs>
          <w:tab w:val="left" w:pos="567"/>
        </w:tabs>
        <w:ind w:left="567" w:hanging="567"/>
        <w:rPr>
          <w:sz w:val="22"/>
          <w:szCs w:val="22"/>
        </w:rPr>
      </w:pPr>
      <w:r>
        <w:rPr>
          <w:sz w:val="22"/>
          <w:szCs w:val="22"/>
        </w:rPr>
        <w:t>pazemināts nātrija līmenis asinīs.</w:t>
      </w:r>
    </w:p>
    <w:p w:rsidR="00E3741E" w:rsidRPr="00E908FD" w:rsidRDefault="00E3741E" w:rsidP="003D3A95">
      <w:pPr>
        <w:tabs>
          <w:tab w:val="left" w:pos="567"/>
        </w:tabs>
        <w:rPr>
          <w:sz w:val="22"/>
          <w:szCs w:val="22"/>
        </w:rPr>
      </w:pPr>
    </w:p>
    <w:p w:rsidR="00BD5229" w:rsidRPr="00CF09BD" w:rsidRDefault="008F779F" w:rsidP="003D3A95">
      <w:pPr>
        <w:pStyle w:val="Default"/>
        <w:ind w:left="567" w:hanging="568"/>
        <w:rPr>
          <w:b/>
          <w:sz w:val="22"/>
          <w:szCs w:val="22"/>
        </w:rPr>
      </w:pPr>
      <w:r>
        <w:rPr>
          <w:b/>
          <w:bCs/>
          <w:sz w:val="22"/>
          <w:szCs w:val="22"/>
        </w:rPr>
        <w:t>Retas blakusparādības</w:t>
      </w:r>
      <w:r w:rsidR="00BD783A" w:rsidRPr="00CF09BD">
        <w:rPr>
          <w:b/>
          <w:bCs/>
          <w:sz w:val="22"/>
          <w:szCs w:val="22"/>
        </w:rPr>
        <w:t xml:space="preserve"> </w:t>
      </w:r>
      <w:r w:rsidR="00BD783A" w:rsidRPr="00CF09BD">
        <w:rPr>
          <w:b/>
          <w:sz w:val="22"/>
          <w:szCs w:val="22"/>
        </w:rPr>
        <w:t>(var skart līdz 1 no 1000 cilvēkiem):</w:t>
      </w:r>
    </w:p>
    <w:p w:rsidR="00BD5229" w:rsidRPr="00E908FD" w:rsidRDefault="00BD5229" w:rsidP="003D3A95">
      <w:pPr>
        <w:pStyle w:val="Default"/>
        <w:numPr>
          <w:ilvl w:val="0"/>
          <w:numId w:val="17"/>
        </w:numPr>
        <w:ind w:left="567" w:hanging="501"/>
        <w:rPr>
          <w:sz w:val="22"/>
          <w:szCs w:val="22"/>
        </w:rPr>
      </w:pPr>
      <w:r w:rsidRPr="00E908FD">
        <w:rPr>
          <w:sz w:val="22"/>
          <w:szCs w:val="22"/>
        </w:rPr>
        <w:t>augsta</w:t>
      </w:r>
      <w:r w:rsidR="00FA7934" w:rsidRPr="00E908FD">
        <w:rPr>
          <w:sz w:val="22"/>
          <w:szCs w:val="22"/>
        </w:rPr>
        <w:t>s</w:t>
      </w:r>
      <w:r w:rsidRPr="00E908FD">
        <w:rPr>
          <w:sz w:val="22"/>
          <w:szCs w:val="22"/>
        </w:rPr>
        <w:t xml:space="preserve"> temperatūra</w:t>
      </w:r>
      <w:r w:rsidR="00FA7934" w:rsidRPr="00E908FD">
        <w:rPr>
          <w:sz w:val="22"/>
          <w:szCs w:val="22"/>
        </w:rPr>
        <w:t>s</w:t>
      </w:r>
      <w:r w:rsidRPr="00E908FD">
        <w:rPr>
          <w:sz w:val="22"/>
          <w:szCs w:val="22"/>
        </w:rPr>
        <w:t xml:space="preserve"> (drudzis), paātrināta</w:t>
      </w:r>
      <w:r w:rsidR="00FA7934" w:rsidRPr="00E908FD">
        <w:rPr>
          <w:sz w:val="22"/>
          <w:szCs w:val="22"/>
        </w:rPr>
        <w:t>s</w:t>
      </w:r>
      <w:r w:rsidRPr="00E908FD">
        <w:rPr>
          <w:sz w:val="22"/>
          <w:szCs w:val="22"/>
        </w:rPr>
        <w:t xml:space="preserve"> elpošana</w:t>
      </w:r>
      <w:r w:rsidR="008F779F">
        <w:rPr>
          <w:sz w:val="22"/>
          <w:szCs w:val="22"/>
        </w:rPr>
        <w:t>s, svīšanas, muskuļu stīvuma, izteiktas miegainības vai ģīboņa kombinācija (traucējums, ko sauc par „ļaundabīgu neiroleptisko sindromu”);</w:t>
      </w:r>
    </w:p>
    <w:p w:rsidR="00BD5229" w:rsidRPr="00E908FD" w:rsidRDefault="008F779F" w:rsidP="003D3A95">
      <w:pPr>
        <w:pStyle w:val="Default"/>
        <w:numPr>
          <w:ilvl w:val="0"/>
          <w:numId w:val="17"/>
        </w:numPr>
        <w:ind w:left="567" w:hanging="501"/>
        <w:rPr>
          <w:sz w:val="22"/>
          <w:szCs w:val="22"/>
        </w:rPr>
      </w:pPr>
      <w:r>
        <w:rPr>
          <w:sz w:val="22"/>
          <w:szCs w:val="22"/>
        </w:rPr>
        <w:t>dzeltena āda un acis (dzelte);</w:t>
      </w:r>
    </w:p>
    <w:p w:rsidR="00D84E9F" w:rsidRPr="00E908FD" w:rsidRDefault="008F779F" w:rsidP="003D3A95">
      <w:pPr>
        <w:pStyle w:val="Default"/>
        <w:numPr>
          <w:ilvl w:val="0"/>
          <w:numId w:val="17"/>
        </w:numPr>
        <w:ind w:left="567" w:hanging="501"/>
        <w:rPr>
          <w:sz w:val="22"/>
          <w:szCs w:val="22"/>
        </w:rPr>
      </w:pPr>
      <w:r>
        <w:rPr>
          <w:sz w:val="22"/>
          <w:szCs w:val="22"/>
        </w:rPr>
        <w:t>aknu iekaisums (hepatīts);</w:t>
      </w:r>
    </w:p>
    <w:p w:rsidR="00BD5229" w:rsidRPr="00E908FD" w:rsidRDefault="008F779F" w:rsidP="003D3A95">
      <w:pPr>
        <w:pStyle w:val="Default"/>
        <w:numPr>
          <w:ilvl w:val="0"/>
          <w:numId w:val="17"/>
        </w:numPr>
        <w:ind w:left="567" w:hanging="501"/>
        <w:rPr>
          <w:sz w:val="22"/>
          <w:szCs w:val="22"/>
        </w:rPr>
      </w:pPr>
      <w:r>
        <w:rPr>
          <w:sz w:val="22"/>
          <w:szCs w:val="22"/>
        </w:rPr>
        <w:t>ilgstoša un sāpīga erekcija (priapisms);</w:t>
      </w:r>
    </w:p>
    <w:p w:rsidR="00BD5229" w:rsidRPr="00E908FD" w:rsidRDefault="008F779F" w:rsidP="003D3A95">
      <w:pPr>
        <w:pStyle w:val="Default"/>
        <w:numPr>
          <w:ilvl w:val="0"/>
          <w:numId w:val="17"/>
        </w:numPr>
        <w:ind w:left="567" w:hanging="501"/>
        <w:rPr>
          <w:sz w:val="22"/>
          <w:szCs w:val="22"/>
        </w:rPr>
      </w:pPr>
      <w:r>
        <w:rPr>
          <w:sz w:val="22"/>
          <w:szCs w:val="22"/>
        </w:rPr>
        <w:t>krūšu pietūkums un negaidīta piena izdalīšanās no krūtīm (galaktoreja);</w:t>
      </w:r>
    </w:p>
    <w:p w:rsidR="00BD5229" w:rsidRPr="00E908FD" w:rsidRDefault="008F779F" w:rsidP="003D3A95">
      <w:pPr>
        <w:pStyle w:val="Default"/>
        <w:numPr>
          <w:ilvl w:val="0"/>
          <w:numId w:val="17"/>
        </w:numPr>
        <w:ind w:left="567" w:hanging="501"/>
        <w:rPr>
          <w:sz w:val="22"/>
          <w:szCs w:val="22"/>
        </w:rPr>
      </w:pPr>
      <w:r>
        <w:rPr>
          <w:sz w:val="22"/>
          <w:szCs w:val="22"/>
        </w:rPr>
        <w:t>menstruāciju traucējumi;</w:t>
      </w:r>
    </w:p>
    <w:p w:rsidR="00FA7934" w:rsidRPr="00E908FD" w:rsidRDefault="008F779F" w:rsidP="003D3A95">
      <w:pPr>
        <w:pStyle w:val="Default"/>
        <w:numPr>
          <w:ilvl w:val="0"/>
          <w:numId w:val="17"/>
        </w:numPr>
        <w:ind w:left="567" w:hanging="501"/>
        <w:rPr>
          <w:sz w:val="22"/>
          <w:szCs w:val="22"/>
        </w:rPr>
      </w:pPr>
      <w:r>
        <w:rPr>
          <w:sz w:val="22"/>
          <w:szCs w:val="22"/>
        </w:rPr>
        <w:t>asins recekļi vēnās, jo īpaši kāju vēnās (pie simptomiem pieder pietūkums, sāpes un kājas apsārtums), kuri pa asinsvadiem var nonākt līdz plaušām, izraisot sāpes krūtīs un apgrūtinātu elpošanu. Ja Jūs pamanāt kādu no šiem simptomiem, nekavējoties meklējiet medicīnisko palīdzību;</w:t>
      </w:r>
    </w:p>
    <w:p w:rsidR="00FA7934" w:rsidRPr="00E908FD" w:rsidRDefault="008F779F" w:rsidP="003D3A95">
      <w:pPr>
        <w:pStyle w:val="Default"/>
        <w:numPr>
          <w:ilvl w:val="0"/>
          <w:numId w:val="17"/>
        </w:numPr>
        <w:ind w:left="567" w:hanging="501"/>
        <w:rPr>
          <w:sz w:val="22"/>
          <w:szCs w:val="22"/>
        </w:rPr>
      </w:pPr>
      <w:r>
        <w:rPr>
          <w:sz w:val="22"/>
          <w:szCs w:val="22"/>
        </w:rPr>
        <w:t>staigāšana, runāšana, ēšana vai citas darbības, kamēr Jūs guļat;</w:t>
      </w:r>
    </w:p>
    <w:p w:rsidR="00DD4D56" w:rsidRPr="00E908FD" w:rsidRDefault="008F779F" w:rsidP="003D3A95">
      <w:pPr>
        <w:pStyle w:val="Default"/>
        <w:numPr>
          <w:ilvl w:val="0"/>
          <w:numId w:val="17"/>
        </w:numPr>
        <w:ind w:left="567" w:hanging="501"/>
        <w:rPr>
          <w:sz w:val="22"/>
          <w:szCs w:val="22"/>
        </w:rPr>
      </w:pPr>
      <w:r>
        <w:rPr>
          <w:sz w:val="22"/>
          <w:szCs w:val="22"/>
        </w:rPr>
        <w:t>pazemināta ķermeņa temperatūra (hipotermija);</w:t>
      </w:r>
    </w:p>
    <w:p w:rsidR="00D84E9F" w:rsidRPr="00E908FD" w:rsidRDefault="008F779F" w:rsidP="003D3A95">
      <w:pPr>
        <w:pStyle w:val="Default"/>
        <w:numPr>
          <w:ilvl w:val="0"/>
          <w:numId w:val="17"/>
        </w:numPr>
        <w:ind w:left="567" w:hanging="501"/>
        <w:rPr>
          <w:sz w:val="22"/>
          <w:szCs w:val="22"/>
        </w:rPr>
      </w:pPr>
      <w:r>
        <w:rPr>
          <w:sz w:val="22"/>
          <w:szCs w:val="22"/>
        </w:rPr>
        <w:t>aizkuņģa dziedzera iekaisums;</w:t>
      </w:r>
    </w:p>
    <w:p w:rsidR="00D84E9F" w:rsidRPr="00E908FD" w:rsidRDefault="008F779F" w:rsidP="00D84E9F">
      <w:pPr>
        <w:pStyle w:val="Default"/>
        <w:numPr>
          <w:ilvl w:val="0"/>
          <w:numId w:val="17"/>
        </w:numPr>
        <w:ind w:left="567" w:hanging="501"/>
        <w:rPr>
          <w:color w:val="auto"/>
          <w:sz w:val="22"/>
          <w:szCs w:val="22"/>
        </w:rPr>
      </w:pPr>
      <w:r>
        <w:rPr>
          <w:color w:val="auto"/>
          <w:sz w:val="22"/>
          <w:szCs w:val="22"/>
        </w:rPr>
        <w:t>stāvoklis (saukts par „metabolo sindromu”), kad Jums var būt 3 vai vairāk turpmāk minēto simptomu kombinācija: tauku daudzuma ap vēderu pieaugums, „labā holesterīna” (ABL-H) daudzuma samazināšanās, taukvielu, ko sauc par triglicerīdiem, daudzuma palielināšanās, augsts asinsspiediens un cukura līmeņa asinīs pieaugums;</w:t>
      </w:r>
    </w:p>
    <w:p w:rsidR="00D84E9F" w:rsidRPr="00E908FD" w:rsidRDefault="008F779F" w:rsidP="00D84E9F">
      <w:pPr>
        <w:pStyle w:val="Default"/>
        <w:numPr>
          <w:ilvl w:val="0"/>
          <w:numId w:val="17"/>
        </w:numPr>
        <w:ind w:left="567" w:hanging="501"/>
        <w:rPr>
          <w:color w:val="auto"/>
          <w:sz w:val="22"/>
          <w:szCs w:val="22"/>
        </w:rPr>
      </w:pPr>
      <w:r>
        <w:rPr>
          <w:color w:val="auto"/>
          <w:sz w:val="22"/>
          <w:szCs w:val="22"/>
        </w:rPr>
        <w:lastRenderedPageBreak/>
        <w:t>drudža, gripai līdzīgu simptomu, sāpju kaklā kombinācija vai jebkura cita infekcija ar ļoti zemu balto asins šūnu skaitu, stāvoklis, ko sauc par agranulocitozi;</w:t>
      </w:r>
    </w:p>
    <w:p w:rsidR="00D84E9F" w:rsidRPr="00E908FD" w:rsidRDefault="008F779F" w:rsidP="00D84E9F">
      <w:pPr>
        <w:pStyle w:val="Default"/>
        <w:numPr>
          <w:ilvl w:val="0"/>
          <w:numId w:val="17"/>
        </w:numPr>
        <w:ind w:left="567" w:hanging="501"/>
        <w:rPr>
          <w:color w:val="auto"/>
          <w:sz w:val="22"/>
          <w:szCs w:val="22"/>
        </w:rPr>
      </w:pPr>
      <w:r>
        <w:rPr>
          <w:color w:val="auto"/>
          <w:sz w:val="22"/>
          <w:szCs w:val="22"/>
        </w:rPr>
        <w:t>zarnu nosprostojums;</w:t>
      </w:r>
    </w:p>
    <w:p w:rsidR="00BD5229" w:rsidRPr="00E908FD" w:rsidRDefault="008F779F" w:rsidP="00D84E9F">
      <w:pPr>
        <w:pStyle w:val="Default"/>
        <w:numPr>
          <w:ilvl w:val="0"/>
          <w:numId w:val="17"/>
        </w:numPr>
        <w:ind w:left="567" w:hanging="501"/>
        <w:rPr>
          <w:sz w:val="22"/>
          <w:szCs w:val="22"/>
        </w:rPr>
      </w:pPr>
      <w:r>
        <w:rPr>
          <w:color w:val="auto"/>
          <w:sz w:val="22"/>
          <w:szCs w:val="22"/>
        </w:rPr>
        <w:t>paaugstināts kreatīna fosfokināzes (viela muskuļos) līmenis asinīs</w:t>
      </w:r>
      <w:r>
        <w:rPr>
          <w:sz w:val="22"/>
          <w:szCs w:val="22"/>
        </w:rPr>
        <w:t>.</w:t>
      </w:r>
    </w:p>
    <w:p w:rsidR="00BD5229" w:rsidRPr="00E908FD" w:rsidRDefault="00BD5229" w:rsidP="003D3A95">
      <w:pPr>
        <w:pStyle w:val="Default"/>
        <w:rPr>
          <w:sz w:val="22"/>
          <w:szCs w:val="22"/>
        </w:rPr>
      </w:pPr>
    </w:p>
    <w:p w:rsidR="00BD5229" w:rsidRPr="00CF09BD" w:rsidRDefault="008F779F" w:rsidP="003D3A95">
      <w:pPr>
        <w:pStyle w:val="Default"/>
        <w:rPr>
          <w:b/>
          <w:sz w:val="22"/>
          <w:szCs w:val="22"/>
        </w:rPr>
      </w:pPr>
      <w:r>
        <w:rPr>
          <w:b/>
          <w:bCs/>
          <w:sz w:val="22"/>
          <w:szCs w:val="22"/>
        </w:rPr>
        <w:t>Ļoti retas blakusparādības</w:t>
      </w:r>
      <w:r w:rsidR="00BD783A" w:rsidRPr="00CF09BD">
        <w:rPr>
          <w:b/>
          <w:bCs/>
          <w:sz w:val="22"/>
          <w:szCs w:val="22"/>
        </w:rPr>
        <w:t xml:space="preserve"> </w:t>
      </w:r>
      <w:r w:rsidR="00BD783A" w:rsidRPr="00CF09BD">
        <w:rPr>
          <w:b/>
          <w:sz w:val="22"/>
          <w:szCs w:val="22"/>
        </w:rPr>
        <w:t>(var skart līdz 1 no 10 000 cilvēkiem):</w:t>
      </w:r>
    </w:p>
    <w:p w:rsidR="00BD5229" w:rsidRPr="00E908FD" w:rsidRDefault="00BD5229" w:rsidP="003D3A95">
      <w:pPr>
        <w:pStyle w:val="Default"/>
        <w:numPr>
          <w:ilvl w:val="0"/>
          <w:numId w:val="17"/>
        </w:numPr>
        <w:ind w:left="567" w:hanging="501"/>
        <w:rPr>
          <w:sz w:val="22"/>
          <w:szCs w:val="22"/>
        </w:rPr>
      </w:pPr>
      <w:r w:rsidRPr="00E908FD">
        <w:rPr>
          <w:sz w:val="22"/>
          <w:szCs w:val="22"/>
        </w:rPr>
        <w:t>smagi izsitumi, čulgas vai sarkani pl</w:t>
      </w:r>
      <w:r w:rsidR="00DB50EE" w:rsidRPr="00E908FD">
        <w:rPr>
          <w:sz w:val="22"/>
          <w:szCs w:val="22"/>
        </w:rPr>
        <w:t>ankumi uz ādas;</w:t>
      </w:r>
    </w:p>
    <w:p w:rsidR="00BD5229" w:rsidRPr="00E908FD" w:rsidRDefault="008F779F" w:rsidP="003D3A95">
      <w:pPr>
        <w:pStyle w:val="Default"/>
        <w:numPr>
          <w:ilvl w:val="0"/>
          <w:numId w:val="17"/>
        </w:numPr>
        <w:ind w:left="567" w:hanging="501"/>
        <w:rPr>
          <w:sz w:val="22"/>
          <w:szCs w:val="22"/>
        </w:rPr>
      </w:pPr>
      <w:r>
        <w:rPr>
          <w:sz w:val="22"/>
          <w:szCs w:val="22"/>
        </w:rPr>
        <w:t>smagas alerģiskas reakcijas (anafilakse), kas var izraisīt apgrūtinātu elpošanu vai šoku;</w:t>
      </w:r>
    </w:p>
    <w:p w:rsidR="00BD5229" w:rsidRPr="00E908FD" w:rsidRDefault="008F779F" w:rsidP="003D3A95">
      <w:pPr>
        <w:pStyle w:val="Default"/>
        <w:numPr>
          <w:ilvl w:val="0"/>
          <w:numId w:val="17"/>
        </w:numPr>
        <w:ind w:left="567" w:hanging="501"/>
        <w:rPr>
          <w:sz w:val="22"/>
          <w:szCs w:val="22"/>
        </w:rPr>
      </w:pPr>
      <w:r>
        <w:rPr>
          <w:sz w:val="22"/>
          <w:szCs w:val="22"/>
        </w:rPr>
        <w:t>ātri parādās ādas uztūkums, kas parasti skar acis, lūpas vai kaklu (angioneirotiskā tūska);</w:t>
      </w:r>
    </w:p>
    <w:p w:rsidR="00D84E9F" w:rsidRPr="00E908FD" w:rsidRDefault="008F779F" w:rsidP="003D3A95">
      <w:pPr>
        <w:pStyle w:val="Default"/>
        <w:numPr>
          <w:ilvl w:val="0"/>
          <w:numId w:val="17"/>
        </w:numPr>
        <w:ind w:left="567" w:hanging="501"/>
        <w:rPr>
          <w:sz w:val="22"/>
          <w:szCs w:val="22"/>
        </w:rPr>
      </w:pPr>
      <w:r>
        <w:rPr>
          <w:color w:val="auto"/>
          <w:sz w:val="22"/>
          <w:szCs w:val="22"/>
        </w:rPr>
        <w:t>izteiktu čulgu uz ādas, mutē, acīs vai dzimumorgānos veidošanās (Stīvensa-Džonsona sindroms);</w:t>
      </w:r>
    </w:p>
    <w:p w:rsidR="00BD5229" w:rsidRPr="00E908FD" w:rsidRDefault="008F779F" w:rsidP="003D3A95">
      <w:pPr>
        <w:pStyle w:val="Default"/>
        <w:numPr>
          <w:ilvl w:val="0"/>
          <w:numId w:val="17"/>
        </w:numPr>
        <w:ind w:left="567" w:hanging="501"/>
        <w:rPr>
          <w:sz w:val="22"/>
          <w:szCs w:val="22"/>
        </w:rPr>
      </w:pPr>
      <w:r>
        <w:rPr>
          <w:sz w:val="22"/>
          <w:szCs w:val="22"/>
        </w:rPr>
        <w:t>neatbilstoša hormona, kas kontrolē urīna daudzumu, sekrēcija;</w:t>
      </w:r>
    </w:p>
    <w:p w:rsidR="00D84E9F" w:rsidRPr="00E908FD" w:rsidRDefault="008F779F" w:rsidP="003D3A95">
      <w:pPr>
        <w:pStyle w:val="Default"/>
        <w:numPr>
          <w:ilvl w:val="0"/>
          <w:numId w:val="17"/>
        </w:numPr>
        <w:ind w:left="567" w:hanging="501"/>
        <w:rPr>
          <w:sz w:val="22"/>
          <w:szCs w:val="22"/>
        </w:rPr>
      </w:pPr>
      <w:r>
        <w:rPr>
          <w:sz w:val="22"/>
          <w:szCs w:val="22"/>
        </w:rPr>
        <w:t>muskuļu audu sabrukums un sāpes muskuļos (rabdomiolīze);</w:t>
      </w:r>
    </w:p>
    <w:p w:rsidR="00BD5229" w:rsidRPr="00E908FD" w:rsidRDefault="008F779F" w:rsidP="003D3A95">
      <w:pPr>
        <w:pStyle w:val="Default"/>
        <w:numPr>
          <w:ilvl w:val="0"/>
          <w:numId w:val="17"/>
        </w:numPr>
        <w:ind w:left="567" w:hanging="501"/>
        <w:rPr>
          <w:sz w:val="22"/>
          <w:szCs w:val="22"/>
        </w:rPr>
      </w:pPr>
      <w:r>
        <w:rPr>
          <w:color w:val="auto"/>
          <w:sz w:val="22"/>
          <w:szCs w:val="22"/>
        </w:rPr>
        <w:t>iepriekš esoša diabēta pasliktināšanās</w:t>
      </w:r>
      <w:r>
        <w:rPr>
          <w:sz w:val="22"/>
          <w:szCs w:val="22"/>
        </w:rPr>
        <w:t>.</w:t>
      </w:r>
    </w:p>
    <w:p w:rsidR="00DD4D56" w:rsidRPr="00E908FD" w:rsidRDefault="00DD4D56" w:rsidP="00DD4D56">
      <w:pPr>
        <w:pStyle w:val="Default"/>
        <w:rPr>
          <w:sz w:val="22"/>
          <w:szCs w:val="22"/>
        </w:rPr>
      </w:pPr>
    </w:p>
    <w:p w:rsidR="00DD4D56" w:rsidRPr="00E908FD" w:rsidRDefault="008F779F" w:rsidP="00DD4D56">
      <w:pPr>
        <w:pStyle w:val="Default"/>
        <w:rPr>
          <w:sz w:val="22"/>
          <w:szCs w:val="22"/>
        </w:rPr>
      </w:pPr>
      <w:r>
        <w:rPr>
          <w:b/>
          <w:sz w:val="22"/>
          <w:szCs w:val="22"/>
        </w:rPr>
        <w:t>Nav zināmi (</w:t>
      </w:r>
      <w:r w:rsidR="00BD783A" w:rsidRPr="00CF09BD">
        <w:rPr>
          <w:b/>
          <w:sz w:val="22"/>
          <w:szCs w:val="22"/>
        </w:rPr>
        <w:t>biežumu nevar noteikt pēc pieejamiem datiem):</w:t>
      </w:r>
    </w:p>
    <w:p w:rsidR="00DD4D56" w:rsidRPr="00E908FD" w:rsidRDefault="00DD4D56" w:rsidP="009950DE">
      <w:pPr>
        <w:pStyle w:val="Default"/>
        <w:ind w:left="567" w:hanging="567"/>
        <w:rPr>
          <w:sz w:val="22"/>
          <w:szCs w:val="22"/>
        </w:rPr>
      </w:pPr>
      <w:r w:rsidRPr="00E908FD">
        <w:rPr>
          <w:sz w:val="22"/>
          <w:szCs w:val="22"/>
        </w:rPr>
        <w:t>-</w:t>
      </w:r>
      <w:r w:rsidRPr="00E908FD">
        <w:rPr>
          <w:sz w:val="22"/>
          <w:szCs w:val="22"/>
        </w:rPr>
        <w:tab/>
        <w:t>izsitumi uz ādas ar neregulāriem sarkaniem plankumiem (</w:t>
      </w:r>
      <w:r w:rsidRPr="00E908FD">
        <w:rPr>
          <w:i/>
          <w:sz w:val="22"/>
          <w:szCs w:val="22"/>
        </w:rPr>
        <w:t>erythema multiforme</w:t>
      </w:r>
      <w:r w:rsidRPr="00E908FD">
        <w:rPr>
          <w:sz w:val="22"/>
          <w:szCs w:val="22"/>
        </w:rPr>
        <w:t>);</w:t>
      </w:r>
    </w:p>
    <w:p w:rsidR="00D84E9F" w:rsidRPr="00E908FD" w:rsidRDefault="008F779F" w:rsidP="009950DE">
      <w:pPr>
        <w:pStyle w:val="Default"/>
        <w:ind w:left="567" w:hanging="567"/>
        <w:rPr>
          <w:sz w:val="22"/>
          <w:szCs w:val="22"/>
        </w:rPr>
      </w:pPr>
      <w:r>
        <w:rPr>
          <w:sz w:val="22"/>
          <w:szCs w:val="22"/>
        </w:rPr>
        <w:t>-</w:t>
      </w:r>
      <w:r>
        <w:rPr>
          <w:sz w:val="22"/>
          <w:szCs w:val="22"/>
        </w:rPr>
        <w:tab/>
        <w:t>nopietna, pēkšņa alerģiska reakcija ar tādiem simptomiem kā drudzis, čulgas uz ādas un ādas lobīšanās (toksiskā epidermālā nekrolīze);</w:t>
      </w:r>
    </w:p>
    <w:p w:rsidR="00DD4D56" w:rsidRPr="00E908FD" w:rsidRDefault="008F779F" w:rsidP="00D84E9F">
      <w:pPr>
        <w:pStyle w:val="Default"/>
        <w:numPr>
          <w:ilvl w:val="0"/>
          <w:numId w:val="29"/>
        </w:numPr>
        <w:ind w:left="567" w:hanging="567"/>
        <w:rPr>
          <w:sz w:val="22"/>
          <w:szCs w:val="22"/>
        </w:rPr>
      </w:pPr>
      <w:r>
        <w:rPr>
          <w:sz w:val="22"/>
          <w:szCs w:val="22"/>
        </w:rPr>
        <w:t>zāļu atcelšanas simptomi jaundzimušajiem bērniem, kuru mātes lietojušas Ketipinor grūtniecības laikā.</w:t>
      </w:r>
    </w:p>
    <w:p w:rsidR="00BD5229" w:rsidRPr="00E908FD" w:rsidRDefault="00BD5229" w:rsidP="003D3A95">
      <w:pPr>
        <w:tabs>
          <w:tab w:val="left" w:pos="567"/>
        </w:tabs>
        <w:rPr>
          <w:sz w:val="22"/>
          <w:szCs w:val="22"/>
        </w:rPr>
      </w:pPr>
    </w:p>
    <w:p w:rsidR="00DB50EE" w:rsidRPr="00E908FD" w:rsidRDefault="008F779F" w:rsidP="003D3A95">
      <w:pPr>
        <w:pStyle w:val="Default"/>
        <w:rPr>
          <w:sz w:val="22"/>
          <w:szCs w:val="22"/>
        </w:rPr>
      </w:pPr>
      <w:r>
        <w:rPr>
          <w:sz w:val="22"/>
          <w:szCs w:val="22"/>
        </w:rPr>
        <w:t>Zāļu grupa, kurai pieder Ketipinor, var izraisīt sirds ritma traucējumus, kuri var būt nopietni un smagos gadījumos izraisīt nāvi.</w:t>
      </w:r>
    </w:p>
    <w:p w:rsidR="00DB50EE" w:rsidRPr="00E908FD" w:rsidRDefault="00DB50EE" w:rsidP="003D3A95">
      <w:pPr>
        <w:pStyle w:val="Default"/>
        <w:rPr>
          <w:sz w:val="22"/>
          <w:szCs w:val="22"/>
        </w:rPr>
      </w:pPr>
    </w:p>
    <w:p w:rsidR="00DB50EE" w:rsidRPr="00E908FD" w:rsidRDefault="008F779F" w:rsidP="003D3A95">
      <w:pPr>
        <w:pStyle w:val="Default"/>
        <w:rPr>
          <w:sz w:val="22"/>
          <w:szCs w:val="22"/>
        </w:rPr>
      </w:pPr>
      <w:r>
        <w:rPr>
          <w:sz w:val="22"/>
          <w:szCs w:val="22"/>
        </w:rPr>
        <w:t>Dažas blakusparādības var noteikt tikai pēc asins analīzēm. Tajās var uzrādīties izmainīts taukvielu (triglicerīdi vai kopējais holesterīns) vai cukura daudzums asinīs, vairogdziedzera hormona daudzuma asinīs izmaiņas, paaugstināts aknu enzīmu līmenis, pazemināts noteikta veida asins šūnu daudzums, pazemināts sarkano asins šūnu daudzums, paaugstināts kreatīna fosfokināzes (viela muskuļos) līmenis asinīs, pazemināts nātrija līmenis asinīs un palielināts hormona prolaktīna daudzums asinīs. Hormona prolaktīna palielinājums retos gadījumos var izraisīt:</w:t>
      </w:r>
    </w:p>
    <w:p w:rsidR="00FE3BFB" w:rsidRDefault="008F779F" w:rsidP="00CF09BD">
      <w:pPr>
        <w:pStyle w:val="Default"/>
        <w:numPr>
          <w:ilvl w:val="0"/>
          <w:numId w:val="30"/>
        </w:numPr>
        <w:ind w:left="567" w:hanging="567"/>
        <w:rPr>
          <w:sz w:val="22"/>
          <w:szCs w:val="22"/>
        </w:rPr>
      </w:pPr>
      <w:r>
        <w:rPr>
          <w:sz w:val="22"/>
          <w:szCs w:val="22"/>
        </w:rPr>
        <w:t>gan vīriešiem, gan sievietēm krūšu pietūkumu un negaidītu piena veidošanos krūtīs;</w:t>
      </w:r>
    </w:p>
    <w:p w:rsidR="00FE3BFB" w:rsidRDefault="008F779F" w:rsidP="00CF09BD">
      <w:pPr>
        <w:pStyle w:val="Default"/>
        <w:numPr>
          <w:ilvl w:val="0"/>
          <w:numId w:val="30"/>
        </w:numPr>
        <w:ind w:left="567" w:hanging="567"/>
        <w:rPr>
          <w:sz w:val="22"/>
          <w:szCs w:val="22"/>
        </w:rPr>
      </w:pPr>
      <w:r>
        <w:rPr>
          <w:sz w:val="22"/>
          <w:szCs w:val="22"/>
        </w:rPr>
        <w:t>sievietēm menstruāciju cikla iztrūkumu vai neregulāras menstruācijas.</w:t>
      </w:r>
    </w:p>
    <w:p w:rsidR="00DB50EE" w:rsidRPr="00E908FD" w:rsidRDefault="00DB50EE" w:rsidP="002D276D">
      <w:pPr>
        <w:pStyle w:val="Default"/>
        <w:rPr>
          <w:sz w:val="22"/>
          <w:szCs w:val="22"/>
        </w:rPr>
      </w:pPr>
    </w:p>
    <w:p w:rsidR="00DB50EE" w:rsidRPr="00E908FD" w:rsidRDefault="008F779F" w:rsidP="003D3A95">
      <w:pPr>
        <w:tabs>
          <w:tab w:val="left" w:pos="567"/>
        </w:tabs>
        <w:ind w:right="-28"/>
        <w:rPr>
          <w:sz w:val="22"/>
          <w:szCs w:val="22"/>
        </w:rPr>
      </w:pPr>
      <w:r>
        <w:rPr>
          <w:sz w:val="22"/>
          <w:szCs w:val="22"/>
        </w:rPr>
        <w:t>Jūsu ārsts periodiski var lūgt Jums veikt asins analīzes.</w:t>
      </w:r>
    </w:p>
    <w:p w:rsidR="00C637DF" w:rsidRPr="00E908FD" w:rsidRDefault="00C637DF" w:rsidP="003D3A95">
      <w:pPr>
        <w:tabs>
          <w:tab w:val="left" w:pos="567"/>
        </w:tabs>
        <w:ind w:right="-28"/>
        <w:rPr>
          <w:sz w:val="22"/>
          <w:szCs w:val="22"/>
        </w:rPr>
      </w:pPr>
    </w:p>
    <w:p w:rsidR="00F0002F" w:rsidRPr="00E908FD" w:rsidRDefault="00021270" w:rsidP="003D3A95">
      <w:pPr>
        <w:tabs>
          <w:tab w:val="left" w:pos="567"/>
        </w:tabs>
        <w:ind w:right="-28"/>
        <w:rPr>
          <w:sz w:val="22"/>
          <w:szCs w:val="22"/>
          <w:u w:val="single"/>
        </w:rPr>
      </w:pPr>
      <w:r>
        <w:rPr>
          <w:b/>
          <w:bCs/>
          <w:sz w:val="22"/>
          <w:szCs w:val="22"/>
          <w:u w:val="single"/>
        </w:rPr>
        <w:t>Papildu b</w:t>
      </w:r>
      <w:r w:rsidR="008F779F">
        <w:rPr>
          <w:b/>
          <w:bCs/>
          <w:sz w:val="22"/>
          <w:szCs w:val="22"/>
          <w:u w:val="single"/>
        </w:rPr>
        <w:t>lakusparādības bērniem un pusaudžiem</w:t>
      </w:r>
    </w:p>
    <w:p w:rsidR="00DC57E8" w:rsidRPr="00E908FD" w:rsidRDefault="008F779F" w:rsidP="003D3A95">
      <w:pPr>
        <w:tabs>
          <w:tab w:val="left" w:pos="567"/>
        </w:tabs>
        <w:ind w:right="-2"/>
        <w:rPr>
          <w:sz w:val="22"/>
          <w:szCs w:val="22"/>
        </w:rPr>
      </w:pPr>
      <w:r>
        <w:rPr>
          <w:sz w:val="22"/>
          <w:szCs w:val="22"/>
        </w:rPr>
        <w:t>Tādas pašas blakusparādības, kādas pieaugušajiem, var rasties arī bērniem un pusaudžiem.</w:t>
      </w:r>
    </w:p>
    <w:p w:rsidR="00DC57E8" w:rsidRPr="00E908FD" w:rsidRDefault="008F779F" w:rsidP="003D3A95">
      <w:pPr>
        <w:pStyle w:val="Default"/>
        <w:ind w:right="-2"/>
        <w:rPr>
          <w:sz w:val="22"/>
          <w:szCs w:val="22"/>
        </w:rPr>
      </w:pPr>
      <w:r>
        <w:rPr>
          <w:sz w:val="22"/>
          <w:szCs w:val="22"/>
        </w:rPr>
        <w:t>Tālāk minētās blakusparādības biežāk novērotas bērniem un pusaudžiem vai nav novērotas pieaugušajiem:</w:t>
      </w:r>
    </w:p>
    <w:p w:rsidR="00DC57E8" w:rsidRPr="00E908FD" w:rsidRDefault="00DC57E8" w:rsidP="003D3A95">
      <w:pPr>
        <w:tabs>
          <w:tab w:val="left" w:pos="567"/>
        </w:tabs>
        <w:ind w:right="-2"/>
        <w:rPr>
          <w:sz w:val="22"/>
          <w:szCs w:val="22"/>
          <w:u w:val="single"/>
        </w:rPr>
      </w:pPr>
    </w:p>
    <w:p w:rsidR="00E3741E" w:rsidRPr="00CF09BD" w:rsidRDefault="008F779F" w:rsidP="003D3A95">
      <w:pPr>
        <w:tabs>
          <w:tab w:val="left" w:pos="567"/>
        </w:tabs>
        <w:ind w:right="-2"/>
        <w:rPr>
          <w:b/>
          <w:sz w:val="22"/>
          <w:szCs w:val="22"/>
        </w:rPr>
      </w:pPr>
      <w:r>
        <w:rPr>
          <w:b/>
          <w:sz w:val="22"/>
          <w:szCs w:val="22"/>
        </w:rPr>
        <w:t xml:space="preserve">Ļoti biežas blakusparādības </w:t>
      </w:r>
      <w:r w:rsidR="00BD783A" w:rsidRPr="00CF09BD">
        <w:rPr>
          <w:b/>
          <w:iCs/>
          <w:sz w:val="22"/>
          <w:szCs w:val="22"/>
        </w:rPr>
        <w:t>(var skart vairāk nekā 1 no 10 cilvēkiem):</w:t>
      </w:r>
    </w:p>
    <w:p w:rsidR="00DC57E8" w:rsidRPr="00E908FD" w:rsidRDefault="00DC57E8" w:rsidP="003D3A95">
      <w:pPr>
        <w:pStyle w:val="Default"/>
        <w:numPr>
          <w:ilvl w:val="0"/>
          <w:numId w:val="19"/>
        </w:numPr>
        <w:ind w:left="567" w:hanging="567"/>
        <w:rPr>
          <w:sz w:val="22"/>
          <w:szCs w:val="22"/>
        </w:rPr>
      </w:pPr>
      <w:r w:rsidRPr="00E908FD">
        <w:rPr>
          <w:sz w:val="22"/>
          <w:szCs w:val="22"/>
        </w:rPr>
        <w:t>palielināts hormona prolaktīna daudzums asinīs. Hormona prolaktīna palielinājums retos gadījumos var izraisīt:</w:t>
      </w:r>
    </w:p>
    <w:p w:rsidR="00FE3BFB" w:rsidRDefault="00DC57E8" w:rsidP="00226EEA">
      <w:pPr>
        <w:pStyle w:val="Default"/>
        <w:numPr>
          <w:ilvl w:val="1"/>
          <w:numId w:val="34"/>
        </w:numPr>
        <w:ind w:left="851" w:hanging="284"/>
        <w:rPr>
          <w:sz w:val="22"/>
          <w:szCs w:val="22"/>
        </w:rPr>
      </w:pPr>
      <w:r w:rsidRPr="00E908FD">
        <w:rPr>
          <w:sz w:val="22"/>
          <w:szCs w:val="22"/>
        </w:rPr>
        <w:t>krūts dziedzeru pietūkumu zēniem un meitenēm un neparedzētu piena veidošanos;</w:t>
      </w:r>
    </w:p>
    <w:p w:rsidR="00FE3BFB" w:rsidRDefault="008F779F" w:rsidP="00226EEA">
      <w:pPr>
        <w:pStyle w:val="Default"/>
        <w:numPr>
          <w:ilvl w:val="1"/>
          <w:numId w:val="34"/>
        </w:numPr>
        <w:ind w:left="851" w:hanging="284"/>
        <w:rPr>
          <w:sz w:val="22"/>
          <w:szCs w:val="22"/>
        </w:rPr>
      </w:pPr>
      <w:r>
        <w:rPr>
          <w:sz w:val="22"/>
          <w:szCs w:val="22"/>
        </w:rPr>
        <w:t>menstruāciju iztrūkumu vai neregulāras menstruācijas meitenēm;</w:t>
      </w:r>
    </w:p>
    <w:p w:rsidR="00DC57E8" w:rsidRPr="00E908FD" w:rsidRDefault="008F779F" w:rsidP="003D3A95">
      <w:pPr>
        <w:pStyle w:val="Default"/>
        <w:numPr>
          <w:ilvl w:val="0"/>
          <w:numId w:val="19"/>
        </w:numPr>
        <w:ind w:left="567" w:hanging="567"/>
        <w:rPr>
          <w:sz w:val="22"/>
          <w:szCs w:val="22"/>
        </w:rPr>
      </w:pPr>
      <w:r>
        <w:rPr>
          <w:sz w:val="22"/>
          <w:szCs w:val="22"/>
        </w:rPr>
        <w:t>pastiprināta apetīte;</w:t>
      </w:r>
    </w:p>
    <w:p w:rsidR="00D84E9F" w:rsidRPr="00E908FD" w:rsidRDefault="008F779F" w:rsidP="003D3A95">
      <w:pPr>
        <w:pStyle w:val="Default"/>
        <w:numPr>
          <w:ilvl w:val="0"/>
          <w:numId w:val="19"/>
        </w:numPr>
        <w:ind w:left="567" w:hanging="567"/>
        <w:rPr>
          <w:sz w:val="22"/>
          <w:szCs w:val="22"/>
        </w:rPr>
      </w:pPr>
      <w:r>
        <w:rPr>
          <w:sz w:val="22"/>
          <w:szCs w:val="22"/>
        </w:rPr>
        <w:t>vemšana;</w:t>
      </w:r>
    </w:p>
    <w:p w:rsidR="00B43F4F" w:rsidRDefault="008F779F" w:rsidP="003D3A95">
      <w:pPr>
        <w:pStyle w:val="Default"/>
        <w:numPr>
          <w:ilvl w:val="0"/>
          <w:numId w:val="19"/>
        </w:numPr>
        <w:ind w:left="567" w:hanging="567"/>
        <w:rPr>
          <w:sz w:val="22"/>
          <w:szCs w:val="22"/>
        </w:rPr>
      </w:pPr>
      <w:r>
        <w:rPr>
          <w:sz w:val="22"/>
          <w:szCs w:val="22"/>
        </w:rPr>
        <w:t>neparastas muskuļu kustības. Pie tām pieder apgrūtināta muskuļu kustību sākšana, trīce, nemiera sajūta vai muskuļu stīvums bez sāpēm</w:t>
      </w:r>
      <w:r w:rsidR="00B43F4F">
        <w:rPr>
          <w:sz w:val="22"/>
          <w:szCs w:val="22"/>
        </w:rPr>
        <w:t>;</w:t>
      </w:r>
    </w:p>
    <w:p w:rsidR="006121EC" w:rsidRPr="00E908FD" w:rsidRDefault="00B43F4F" w:rsidP="003D3A95">
      <w:pPr>
        <w:pStyle w:val="Default"/>
        <w:numPr>
          <w:ilvl w:val="0"/>
          <w:numId w:val="19"/>
        </w:numPr>
        <w:ind w:left="567" w:hanging="567"/>
        <w:rPr>
          <w:sz w:val="22"/>
          <w:szCs w:val="22"/>
        </w:rPr>
      </w:pPr>
      <w:r>
        <w:rPr>
          <w:sz w:val="22"/>
          <w:szCs w:val="22"/>
        </w:rPr>
        <w:t>asinsspiediena paaugstināšanās</w:t>
      </w:r>
      <w:r w:rsidR="008F779F">
        <w:rPr>
          <w:sz w:val="22"/>
          <w:szCs w:val="22"/>
        </w:rPr>
        <w:t>.</w:t>
      </w:r>
    </w:p>
    <w:p w:rsidR="00D84E9F" w:rsidRPr="00E908FD" w:rsidRDefault="00D84E9F" w:rsidP="00E908FD">
      <w:pPr>
        <w:pStyle w:val="Default"/>
        <w:rPr>
          <w:sz w:val="22"/>
          <w:szCs w:val="22"/>
        </w:rPr>
      </w:pPr>
    </w:p>
    <w:p w:rsidR="00D84E9F" w:rsidRPr="00E908FD" w:rsidRDefault="00D84E9F" w:rsidP="00D84E9F">
      <w:pPr>
        <w:keepNext/>
        <w:tabs>
          <w:tab w:val="left" w:pos="567"/>
        </w:tabs>
        <w:rPr>
          <w:b/>
          <w:sz w:val="22"/>
          <w:szCs w:val="22"/>
        </w:rPr>
      </w:pPr>
      <w:r w:rsidRPr="00E908FD">
        <w:rPr>
          <w:b/>
          <w:sz w:val="22"/>
          <w:szCs w:val="22"/>
        </w:rPr>
        <w:t>Biež</w:t>
      </w:r>
      <w:r w:rsidRPr="00E908FD">
        <w:rPr>
          <w:b/>
          <w:iCs/>
          <w:sz w:val="22"/>
          <w:szCs w:val="22"/>
        </w:rPr>
        <w:t>as blakusparādības (var skart līdz 1 no 10 cilvēkiem):</w:t>
      </w:r>
    </w:p>
    <w:p w:rsidR="00D84E9F" w:rsidRPr="00E908FD" w:rsidRDefault="00D84E9F" w:rsidP="00D84E9F">
      <w:pPr>
        <w:pStyle w:val="Default"/>
        <w:numPr>
          <w:ilvl w:val="0"/>
          <w:numId w:val="19"/>
        </w:numPr>
        <w:ind w:left="567" w:hanging="567"/>
        <w:rPr>
          <w:color w:val="auto"/>
          <w:sz w:val="22"/>
          <w:szCs w:val="22"/>
        </w:rPr>
      </w:pPr>
      <w:r w:rsidRPr="00E908FD">
        <w:rPr>
          <w:color w:val="auto"/>
          <w:sz w:val="22"/>
          <w:szCs w:val="22"/>
        </w:rPr>
        <w:t>vājuma sajūta, ģībonis (var izraisīt kritienu)</w:t>
      </w:r>
      <w:r w:rsidR="00E908FD" w:rsidRPr="00E908FD">
        <w:rPr>
          <w:color w:val="auto"/>
          <w:sz w:val="22"/>
          <w:szCs w:val="22"/>
        </w:rPr>
        <w:t>;</w:t>
      </w:r>
    </w:p>
    <w:p w:rsidR="00D84E9F" w:rsidRPr="00E908FD" w:rsidRDefault="00D84E9F" w:rsidP="00D84E9F">
      <w:pPr>
        <w:pStyle w:val="Default"/>
        <w:numPr>
          <w:ilvl w:val="0"/>
          <w:numId w:val="19"/>
        </w:numPr>
        <w:ind w:left="567" w:hanging="567"/>
        <w:rPr>
          <w:color w:val="auto"/>
          <w:sz w:val="22"/>
          <w:szCs w:val="22"/>
        </w:rPr>
      </w:pPr>
      <w:r w:rsidRPr="00E908FD">
        <w:rPr>
          <w:color w:val="auto"/>
          <w:sz w:val="22"/>
          <w:szCs w:val="22"/>
        </w:rPr>
        <w:t>aizlikts deguns;</w:t>
      </w:r>
    </w:p>
    <w:p w:rsidR="00D84E9F" w:rsidRPr="00E908FD" w:rsidRDefault="00D84E9F" w:rsidP="00D84E9F">
      <w:pPr>
        <w:pStyle w:val="Default"/>
        <w:numPr>
          <w:ilvl w:val="0"/>
          <w:numId w:val="19"/>
        </w:numPr>
        <w:ind w:left="567" w:hanging="567"/>
        <w:rPr>
          <w:color w:val="auto"/>
          <w:sz w:val="22"/>
          <w:szCs w:val="22"/>
        </w:rPr>
      </w:pPr>
      <w:r w:rsidRPr="00E908FD">
        <w:rPr>
          <w:color w:val="auto"/>
          <w:sz w:val="22"/>
          <w:szCs w:val="22"/>
        </w:rPr>
        <w:t>aizkaitināmība.</w:t>
      </w:r>
    </w:p>
    <w:p w:rsidR="00E401EB" w:rsidRPr="00E908FD" w:rsidRDefault="00E401EB" w:rsidP="00E401EB">
      <w:pPr>
        <w:pStyle w:val="Default"/>
        <w:rPr>
          <w:sz w:val="22"/>
          <w:szCs w:val="22"/>
        </w:rPr>
      </w:pPr>
    </w:p>
    <w:p w:rsidR="00AE0468" w:rsidRPr="00E908FD" w:rsidRDefault="00AE0468" w:rsidP="00AE0468">
      <w:pPr>
        <w:keepNext/>
        <w:rPr>
          <w:b/>
          <w:sz w:val="22"/>
          <w:szCs w:val="22"/>
        </w:rPr>
      </w:pPr>
      <w:r w:rsidRPr="00E908FD">
        <w:rPr>
          <w:b/>
          <w:sz w:val="22"/>
          <w:szCs w:val="22"/>
        </w:rPr>
        <w:lastRenderedPageBreak/>
        <w:t>Ziņošana par blakusparādībām</w:t>
      </w:r>
    </w:p>
    <w:p w:rsidR="00AE0468" w:rsidRPr="00E908FD" w:rsidRDefault="00AE0468" w:rsidP="00AE0468">
      <w:pPr>
        <w:pStyle w:val="Default"/>
        <w:rPr>
          <w:sz w:val="22"/>
          <w:szCs w:val="22"/>
        </w:rPr>
      </w:pPr>
      <w:r w:rsidRPr="00E908FD">
        <w:rPr>
          <w:sz w:val="22"/>
          <w:szCs w:val="22"/>
        </w:rPr>
        <w:t>Ja Jums rodas jebkādas blakusparādības, konsultējieties ar ārstu vai farmaceitu. Tas attiecas arī uz iespējamajām blakusparādībām, kas nav minētas šajā instrukcijā. Jūs varat ziņot par blakusparādībām arī tieši Zāļu valsts aģentūrai, Jersikas ielā 15, Rīgā, LV 1003. Tālr.: +371 67078400; Fakss: +371 67078428. Tīmekļa vietne: </w:t>
      </w:r>
      <w:hyperlink r:id="rId8" w:history="1">
        <w:r w:rsidRPr="00E908FD">
          <w:rPr>
            <w:sz w:val="22"/>
            <w:szCs w:val="22"/>
          </w:rPr>
          <w:t>www.zva.gov.lv</w:t>
        </w:r>
      </w:hyperlink>
      <w:r w:rsidRPr="00E908FD">
        <w:rPr>
          <w:sz w:val="22"/>
          <w:szCs w:val="22"/>
        </w:rPr>
        <w:t>. Ziņojot par blakusparādībām, Jūs varat palīdzēt nodrošināt daudz plašāku informāciju par šo zāļu drošumu.</w:t>
      </w:r>
    </w:p>
    <w:p w:rsidR="00F0002F" w:rsidRPr="00E908FD" w:rsidRDefault="00F0002F" w:rsidP="003D3A95">
      <w:pPr>
        <w:pStyle w:val="Default"/>
        <w:rPr>
          <w:sz w:val="22"/>
          <w:szCs w:val="22"/>
        </w:rPr>
      </w:pPr>
    </w:p>
    <w:p w:rsidR="008930E2" w:rsidRPr="00E908FD" w:rsidRDefault="008930E2" w:rsidP="003D3A95">
      <w:pPr>
        <w:tabs>
          <w:tab w:val="left" w:pos="567"/>
        </w:tabs>
        <w:ind w:right="-28"/>
        <w:rPr>
          <w:sz w:val="22"/>
          <w:szCs w:val="22"/>
        </w:rPr>
      </w:pPr>
    </w:p>
    <w:p w:rsidR="00F0002F" w:rsidRPr="00E908FD" w:rsidRDefault="00F0002F" w:rsidP="003D3A95">
      <w:pPr>
        <w:pStyle w:val="Heading2"/>
        <w:keepNext w:val="0"/>
        <w:tabs>
          <w:tab w:val="left" w:pos="540"/>
          <w:tab w:val="left" w:pos="567"/>
        </w:tabs>
        <w:spacing w:before="0" w:after="0"/>
        <w:rPr>
          <w:rFonts w:ascii="Times New Roman" w:hAnsi="Times New Roman" w:cs="Times New Roman"/>
          <w:bCs w:val="0"/>
          <w:i w:val="0"/>
          <w:caps/>
          <w:sz w:val="22"/>
          <w:szCs w:val="22"/>
        </w:rPr>
      </w:pPr>
      <w:r w:rsidRPr="00E908FD">
        <w:rPr>
          <w:rFonts w:ascii="Times New Roman" w:hAnsi="Times New Roman" w:cs="Times New Roman"/>
          <w:bCs w:val="0"/>
          <w:i w:val="0"/>
          <w:caps/>
          <w:sz w:val="22"/>
          <w:szCs w:val="22"/>
        </w:rPr>
        <w:t>5.</w:t>
      </w:r>
      <w:r w:rsidRPr="00E908FD">
        <w:rPr>
          <w:rFonts w:ascii="Times New Roman" w:hAnsi="Times New Roman" w:cs="Times New Roman"/>
          <w:bCs w:val="0"/>
          <w:i w:val="0"/>
          <w:caps/>
          <w:sz w:val="22"/>
          <w:szCs w:val="22"/>
        </w:rPr>
        <w:tab/>
      </w:r>
      <w:r w:rsidR="002D276D" w:rsidRPr="00E908FD">
        <w:rPr>
          <w:rFonts w:ascii="Times New Roman" w:hAnsi="Times New Roman" w:cs="Times New Roman"/>
          <w:bCs w:val="0"/>
          <w:i w:val="0"/>
          <w:kern w:val="28"/>
          <w:sz w:val="22"/>
          <w:szCs w:val="22"/>
        </w:rPr>
        <w:t xml:space="preserve">Kā uzglabāt </w:t>
      </w:r>
      <w:r w:rsidR="002D276D" w:rsidRPr="00E908FD">
        <w:rPr>
          <w:rFonts w:ascii="Times New Roman" w:hAnsi="Times New Roman" w:cs="Times New Roman"/>
          <w:bCs w:val="0"/>
          <w:i w:val="0"/>
          <w:sz w:val="22"/>
          <w:szCs w:val="22"/>
        </w:rPr>
        <w:t>Ketipinor</w:t>
      </w:r>
    </w:p>
    <w:p w:rsidR="00F0002F" w:rsidRPr="00E908FD" w:rsidRDefault="00F0002F" w:rsidP="003D3A95">
      <w:pPr>
        <w:tabs>
          <w:tab w:val="left" w:pos="567"/>
        </w:tabs>
        <w:rPr>
          <w:sz w:val="22"/>
          <w:szCs w:val="22"/>
        </w:rPr>
      </w:pPr>
    </w:p>
    <w:p w:rsidR="00F0002F" w:rsidRDefault="00F0002F" w:rsidP="003D3A95">
      <w:pPr>
        <w:tabs>
          <w:tab w:val="left" w:pos="567"/>
        </w:tabs>
        <w:ind w:right="-2"/>
        <w:rPr>
          <w:sz w:val="22"/>
          <w:szCs w:val="22"/>
        </w:rPr>
      </w:pPr>
      <w:r w:rsidRPr="00E908FD">
        <w:rPr>
          <w:sz w:val="22"/>
          <w:szCs w:val="22"/>
        </w:rPr>
        <w:t xml:space="preserve">Uzglabāt bērniem </w:t>
      </w:r>
      <w:r w:rsidR="002D276D" w:rsidRPr="00E908FD">
        <w:rPr>
          <w:sz w:val="22"/>
          <w:szCs w:val="22"/>
        </w:rPr>
        <w:t xml:space="preserve">neredzamā un </w:t>
      </w:r>
      <w:r w:rsidRPr="00E908FD">
        <w:rPr>
          <w:sz w:val="22"/>
          <w:szCs w:val="22"/>
        </w:rPr>
        <w:t>nepieejamā vietā.</w:t>
      </w:r>
    </w:p>
    <w:p w:rsidR="00021270" w:rsidRPr="00E908FD" w:rsidRDefault="00021270" w:rsidP="003D3A95">
      <w:pPr>
        <w:tabs>
          <w:tab w:val="left" w:pos="567"/>
        </w:tabs>
        <w:ind w:right="-2"/>
        <w:rPr>
          <w:sz w:val="22"/>
          <w:szCs w:val="22"/>
        </w:rPr>
      </w:pPr>
    </w:p>
    <w:p w:rsidR="00F0002F" w:rsidRDefault="00F0002F" w:rsidP="003D3A95">
      <w:pPr>
        <w:tabs>
          <w:tab w:val="left" w:pos="567"/>
        </w:tabs>
        <w:ind w:right="-2"/>
        <w:rPr>
          <w:noProof/>
          <w:sz w:val="22"/>
          <w:szCs w:val="22"/>
        </w:rPr>
      </w:pPr>
      <w:r w:rsidRPr="00021270">
        <w:rPr>
          <w:color w:val="000000"/>
          <w:sz w:val="22"/>
          <w:szCs w:val="22"/>
        </w:rPr>
        <w:t>Nelietot</w:t>
      </w:r>
      <w:r w:rsidR="002D276D" w:rsidRPr="00021270">
        <w:rPr>
          <w:color w:val="000000"/>
          <w:sz w:val="22"/>
          <w:szCs w:val="22"/>
        </w:rPr>
        <w:t xml:space="preserve"> šīs zāles</w:t>
      </w:r>
      <w:r w:rsidRPr="00021270">
        <w:rPr>
          <w:color w:val="000000"/>
          <w:sz w:val="22"/>
          <w:szCs w:val="22"/>
        </w:rPr>
        <w:t xml:space="preserve"> pēc derīguma termiņa beigām, kas norādīts uz iepakojuma</w:t>
      </w:r>
      <w:r w:rsidR="00021270" w:rsidRPr="00021270">
        <w:rPr>
          <w:color w:val="000000"/>
          <w:sz w:val="22"/>
          <w:szCs w:val="22"/>
        </w:rPr>
        <w:t xml:space="preserve"> pēc „Derīgs līdz:” vai „EXP:”</w:t>
      </w:r>
      <w:r w:rsidRPr="00021270">
        <w:rPr>
          <w:color w:val="000000"/>
          <w:sz w:val="22"/>
          <w:szCs w:val="22"/>
        </w:rPr>
        <w:t>.</w:t>
      </w:r>
      <w:r w:rsidR="00021270" w:rsidRPr="00021270">
        <w:rPr>
          <w:color w:val="000000"/>
          <w:sz w:val="22"/>
          <w:szCs w:val="22"/>
        </w:rPr>
        <w:t xml:space="preserve"> </w:t>
      </w:r>
      <w:r w:rsidR="00021270" w:rsidRPr="00021270">
        <w:rPr>
          <w:noProof/>
          <w:sz w:val="22"/>
          <w:szCs w:val="22"/>
        </w:rPr>
        <w:t>Derīguma termiņš attiecas uz norādītā mēneša pēdējo dienu.</w:t>
      </w:r>
    </w:p>
    <w:p w:rsidR="00021270" w:rsidRDefault="00021270" w:rsidP="003D3A95">
      <w:pPr>
        <w:tabs>
          <w:tab w:val="left" w:pos="567"/>
        </w:tabs>
        <w:ind w:right="-2"/>
        <w:rPr>
          <w:noProof/>
          <w:sz w:val="22"/>
          <w:szCs w:val="22"/>
        </w:rPr>
      </w:pPr>
    </w:p>
    <w:p w:rsidR="00021270" w:rsidRPr="00021270" w:rsidRDefault="00021270" w:rsidP="003D3A95">
      <w:pPr>
        <w:tabs>
          <w:tab w:val="left" w:pos="567"/>
        </w:tabs>
        <w:ind w:right="-2"/>
        <w:rPr>
          <w:noProof/>
          <w:sz w:val="22"/>
          <w:szCs w:val="22"/>
        </w:rPr>
      </w:pPr>
      <w:r w:rsidRPr="00E908FD">
        <w:rPr>
          <w:sz w:val="22"/>
          <w:szCs w:val="22"/>
        </w:rPr>
        <w:t>Zālēm nav nepieciešami īpaši uzglabāšanas apstākļi.</w:t>
      </w:r>
    </w:p>
    <w:p w:rsidR="00021270" w:rsidRPr="00E908FD" w:rsidRDefault="00021270" w:rsidP="003D3A95">
      <w:pPr>
        <w:tabs>
          <w:tab w:val="left" w:pos="567"/>
        </w:tabs>
        <w:ind w:right="-2"/>
        <w:rPr>
          <w:color w:val="000000"/>
          <w:sz w:val="22"/>
          <w:szCs w:val="22"/>
        </w:rPr>
      </w:pPr>
    </w:p>
    <w:p w:rsidR="00F0002F" w:rsidRPr="00E908FD" w:rsidRDefault="002D276D" w:rsidP="003D3A95">
      <w:pPr>
        <w:tabs>
          <w:tab w:val="left" w:pos="567"/>
        </w:tabs>
        <w:ind w:right="-2"/>
        <w:rPr>
          <w:color w:val="000000"/>
          <w:sz w:val="22"/>
          <w:szCs w:val="22"/>
        </w:rPr>
      </w:pPr>
      <w:r w:rsidRPr="00E908FD">
        <w:rPr>
          <w:color w:val="000000"/>
          <w:sz w:val="22"/>
          <w:szCs w:val="22"/>
        </w:rPr>
        <w:t>Neizmet</w:t>
      </w:r>
      <w:r w:rsidR="00282DC1" w:rsidRPr="00E908FD">
        <w:rPr>
          <w:color w:val="000000"/>
          <w:sz w:val="22"/>
          <w:szCs w:val="22"/>
        </w:rPr>
        <w:t>i</w:t>
      </w:r>
      <w:r w:rsidRPr="00E908FD">
        <w:rPr>
          <w:color w:val="000000"/>
          <w:sz w:val="22"/>
          <w:szCs w:val="22"/>
        </w:rPr>
        <w:t>et z</w:t>
      </w:r>
      <w:r w:rsidR="00F0002F" w:rsidRPr="00E908FD">
        <w:rPr>
          <w:color w:val="000000"/>
          <w:sz w:val="22"/>
          <w:szCs w:val="22"/>
        </w:rPr>
        <w:t xml:space="preserve">āles </w:t>
      </w:r>
      <w:r w:rsidRPr="00E908FD">
        <w:rPr>
          <w:color w:val="000000"/>
          <w:sz w:val="22"/>
          <w:szCs w:val="22"/>
        </w:rPr>
        <w:t>kanalizācijā</w:t>
      </w:r>
      <w:r w:rsidRPr="00E908FD" w:rsidDel="002D276D">
        <w:rPr>
          <w:color w:val="000000"/>
          <w:sz w:val="22"/>
          <w:szCs w:val="22"/>
        </w:rPr>
        <w:t xml:space="preserve"> </w:t>
      </w:r>
      <w:r w:rsidRPr="00E908FD">
        <w:rPr>
          <w:color w:val="000000"/>
          <w:sz w:val="22"/>
          <w:szCs w:val="22"/>
        </w:rPr>
        <w:t xml:space="preserve">vai </w:t>
      </w:r>
      <w:r w:rsidR="00F0002F" w:rsidRPr="00E908FD">
        <w:rPr>
          <w:color w:val="000000"/>
          <w:sz w:val="22"/>
          <w:szCs w:val="22"/>
        </w:rPr>
        <w:t>sadzīves atkritum</w:t>
      </w:r>
      <w:r w:rsidRPr="00E908FD">
        <w:rPr>
          <w:color w:val="000000"/>
          <w:sz w:val="22"/>
          <w:szCs w:val="22"/>
        </w:rPr>
        <w:t>os</w:t>
      </w:r>
      <w:r w:rsidR="00F0002F" w:rsidRPr="00E908FD">
        <w:rPr>
          <w:color w:val="000000"/>
          <w:sz w:val="22"/>
          <w:szCs w:val="22"/>
        </w:rPr>
        <w:t>. Vaicājiet farmaceitam</w:t>
      </w:r>
      <w:r w:rsidRPr="00E908FD">
        <w:rPr>
          <w:color w:val="000000"/>
          <w:sz w:val="22"/>
          <w:szCs w:val="22"/>
        </w:rPr>
        <w:t>, kā izmest zāles, kuras vairs nelietojat.</w:t>
      </w:r>
      <w:r w:rsidR="00F0002F" w:rsidRPr="00E908FD">
        <w:rPr>
          <w:color w:val="000000"/>
          <w:sz w:val="22"/>
          <w:szCs w:val="22"/>
        </w:rPr>
        <w:t xml:space="preserve"> Šie pasākumi palīdzēs aizsargāt apkārtējo vidi.</w:t>
      </w:r>
    </w:p>
    <w:p w:rsidR="00F0002F" w:rsidRPr="00E908FD" w:rsidRDefault="00F0002F" w:rsidP="003D3A95">
      <w:pPr>
        <w:tabs>
          <w:tab w:val="left" w:pos="567"/>
        </w:tabs>
        <w:ind w:right="-2"/>
        <w:rPr>
          <w:color w:val="000000"/>
          <w:sz w:val="22"/>
          <w:szCs w:val="22"/>
        </w:rPr>
      </w:pPr>
    </w:p>
    <w:p w:rsidR="006121EC" w:rsidRPr="00E908FD" w:rsidRDefault="006121EC" w:rsidP="003D3A95">
      <w:pPr>
        <w:tabs>
          <w:tab w:val="left" w:pos="567"/>
        </w:tabs>
        <w:ind w:right="-2"/>
        <w:rPr>
          <w:color w:val="000000"/>
          <w:sz w:val="22"/>
          <w:szCs w:val="22"/>
        </w:rPr>
      </w:pPr>
    </w:p>
    <w:p w:rsidR="00F0002F" w:rsidRPr="00E908FD" w:rsidRDefault="003015A6" w:rsidP="003D3A95">
      <w:pPr>
        <w:pStyle w:val="Heading3"/>
        <w:keepNext w:val="0"/>
        <w:numPr>
          <w:ilvl w:val="0"/>
          <w:numId w:val="4"/>
        </w:numPr>
        <w:tabs>
          <w:tab w:val="left" w:pos="567"/>
        </w:tabs>
        <w:spacing w:before="0" w:after="0"/>
        <w:ind w:hanging="930"/>
        <w:rPr>
          <w:rFonts w:ascii="Times New Roman" w:hAnsi="Times New Roman" w:cs="Times New Roman"/>
          <w:bCs w:val="0"/>
          <w:kern w:val="28"/>
          <w:sz w:val="22"/>
          <w:szCs w:val="22"/>
        </w:rPr>
      </w:pPr>
      <w:r w:rsidRPr="00E908FD">
        <w:rPr>
          <w:rFonts w:ascii="Times New Roman" w:hAnsi="Times New Roman" w:cs="Times New Roman"/>
          <w:bCs w:val="0"/>
          <w:kern w:val="28"/>
          <w:sz w:val="22"/>
          <w:szCs w:val="22"/>
        </w:rPr>
        <w:t>Iepakojuma saturs un cita informācija</w:t>
      </w:r>
    </w:p>
    <w:p w:rsidR="00F0002F" w:rsidRPr="00E908FD" w:rsidRDefault="00F0002F" w:rsidP="003D3A95">
      <w:pPr>
        <w:rPr>
          <w:b/>
          <w:sz w:val="22"/>
          <w:szCs w:val="22"/>
        </w:rPr>
      </w:pPr>
    </w:p>
    <w:p w:rsidR="00F0002F" w:rsidRPr="00E908FD" w:rsidRDefault="00F0002F" w:rsidP="003D3A95">
      <w:pPr>
        <w:rPr>
          <w:b/>
          <w:sz w:val="22"/>
          <w:szCs w:val="22"/>
        </w:rPr>
      </w:pPr>
      <w:r w:rsidRPr="00E908FD">
        <w:rPr>
          <w:b/>
          <w:sz w:val="22"/>
          <w:szCs w:val="22"/>
        </w:rPr>
        <w:t>Ko Ketipinor satur</w:t>
      </w:r>
    </w:p>
    <w:p w:rsidR="00F0002F" w:rsidRPr="00E908FD" w:rsidRDefault="00F0002F" w:rsidP="003D3A95">
      <w:pPr>
        <w:tabs>
          <w:tab w:val="left" w:pos="540"/>
        </w:tabs>
        <w:ind w:left="540" w:hanging="540"/>
        <w:rPr>
          <w:sz w:val="22"/>
          <w:szCs w:val="22"/>
        </w:rPr>
      </w:pPr>
      <w:r w:rsidRPr="00E908FD">
        <w:rPr>
          <w:sz w:val="22"/>
          <w:szCs w:val="22"/>
        </w:rPr>
        <w:t>-</w:t>
      </w:r>
      <w:r w:rsidRPr="00E908FD">
        <w:rPr>
          <w:sz w:val="22"/>
          <w:szCs w:val="22"/>
        </w:rPr>
        <w:tab/>
        <w:t>Aktīvā viela ir kvetiapīns. Viena apvalkotā tablete satur 25</w:t>
      </w:r>
      <w:r w:rsidR="009D04C7">
        <w:rPr>
          <w:sz w:val="22"/>
          <w:szCs w:val="22"/>
        </w:rPr>
        <w:t xml:space="preserve"> vai</w:t>
      </w:r>
      <w:r w:rsidRPr="00E908FD">
        <w:rPr>
          <w:sz w:val="22"/>
          <w:szCs w:val="22"/>
        </w:rPr>
        <w:t xml:space="preserve"> 100 mg kvetiapīna (fumarāta veidā).</w:t>
      </w:r>
    </w:p>
    <w:p w:rsidR="00F0002F" w:rsidRPr="00E908FD" w:rsidRDefault="00F0002F" w:rsidP="003D3A95">
      <w:pPr>
        <w:tabs>
          <w:tab w:val="left" w:pos="540"/>
        </w:tabs>
        <w:ind w:left="540" w:hanging="540"/>
        <w:rPr>
          <w:sz w:val="22"/>
          <w:szCs w:val="22"/>
        </w:rPr>
      </w:pPr>
    </w:p>
    <w:p w:rsidR="00F0002F" w:rsidRPr="00E908FD" w:rsidRDefault="00F0002F" w:rsidP="003D3A95">
      <w:pPr>
        <w:tabs>
          <w:tab w:val="left" w:pos="720"/>
        </w:tabs>
        <w:ind w:left="540" w:hanging="540"/>
        <w:rPr>
          <w:sz w:val="22"/>
          <w:szCs w:val="22"/>
        </w:rPr>
      </w:pPr>
      <w:r w:rsidRPr="00E908FD">
        <w:rPr>
          <w:sz w:val="22"/>
          <w:szCs w:val="22"/>
        </w:rPr>
        <w:t>-</w:t>
      </w:r>
      <w:r w:rsidRPr="00E908FD">
        <w:rPr>
          <w:sz w:val="22"/>
          <w:szCs w:val="22"/>
        </w:rPr>
        <w:tab/>
        <w:t>Citas sastāvdaļas 25 mg tabletes kodolā: mikrokristāliskā celuloze, kroskarmelozes nātrija sāls, povidons</w:t>
      </w:r>
      <w:r w:rsidR="006121EC" w:rsidRPr="00E908FD">
        <w:rPr>
          <w:sz w:val="22"/>
          <w:szCs w:val="22"/>
        </w:rPr>
        <w:t xml:space="preserve"> (K30) </w:t>
      </w:r>
      <w:r w:rsidRPr="00E908FD">
        <w:rPr>
          <w:sz w:val="22"/>
          <w:szCs w:val="22"/>
        </w:rPr>
        <w:t>un magnija stearāts</w:t>
      </w:r>
      <w:r w:rsidR="006121EC" w:rsidRPr="00E908FD">
        <w:rPr>
          <w:sz w:val="22"/>
          <w:szCs w:val="22"/>
        </w:rPr>
        <w:t>.</w:t>
      </w:r>
    </w:p>
    <w:p w:rsidR="00F0002F" w:rsidRPr="00E908FD" w:rsidRDefault="00F0002F" w:rsidP="003D3A95">
      <w:pPr>
        <w:tabs>
          <w:tab w:val="left" w:pos="720"/>
        </w:tabs>
        <w:ind w:left="540" w:hanging="540"/>
        <w:rPr>
          <w:sz w:val="22"/>
          <w:szCs w:val="22"/>
        </w:rPr>
      </w:pPr>
    </w:p>
    <w:p w:rsidR="00F0002F" w:rsidRPr="00E908FD" w:rsidRDefault="00F0002F" w:rsidP="003D3A95">
      <w:pPr>
        <w:tabs>
          <w:tab w:val="left" w:pos="720"/>
        </w:tabs>
        <w:ind w:left="540" w:hanging="540"/>
        <w:rPr>
          <w:sz w:val="22"/>
          <w:szCs w:val="22"/>
        </w:rPr>
      </w:pPr>
      <w:r w:rsidRPr="00E908FD">
        <w:rPr>
          <w:sz w:val="22"/>
          <w:szCs w:val="22"/>
        </w:rPr>
        <w:t>-</w:t>
      </w:r>
      <w:r w:rsidRPr="00E908FD">
        <w:rPr>
          <w:sz w:val="22"/>
          <w:szCs w:val="22"/>
        </w:rPr>
        <w:tab/>
        <w:t>Citas sastāvdaļas 100</w:t>
      </w:r>
      <w:r w:rsidR="006121EC" w:rsidRPr="00E908FD">
        <w:rPr>
          <w:sz w:val="22"/>
          <w:szCs w:val="22"/>
        </w:rPr>
        <w:t> </w:t>
      </w:r>
      <w:r w:rsidRPr="00E908FD">
        <w:rPr>
          <w:sz w:val="22"/>
          <w:szCs w:val="22"/>
        </w:rPr>
        <w:t>mg tabletes kodolā: mikrokristāliskā celuloze, kalcija hidrogēnfosfāta dihidrāts, laktozes monohidrāts, nātrija cietes glikolāts</w:t>
      </w:r>
      <w:r w:rsidR="006121EC" w:rsidRPr="00E908FD">
        <w:rPr>
          <w:sz w:val="22"/>
          <w:szCs w:val="22"/>
        </w:rPr>
        <w:t xml:space="preserve"> (A tips)</w:t>
      </w:r>
      <w:r w:rsidRPr="00E908FD">
        <w:rPr>
          <w:sz w:val="22"/>
          <w:szCs w:val="22"/>
        </w:rPr>
        <w:t xml:space="preserve">, povidons </w:t>
      </w:r>
      <w:r w:rsidR="006121EC" w:rsidRPr="00E908FD">
        <w:rPr>
          <w:sz w:val="22"/>
          <w:szCs w:val="22"/>
        </w:rPr>
        <w:t xml:space="preserve">(K30) </w:t>
      </w:r>
      <w:r w:rsidRPr="00E908FD">
        <w:rPr>
          <w:sz w:val="22"/>
          <w:szCs w:val="22"/>
        </w:rPr>
        <w:t>un magnija stearāts.</w:t>
      </w:r>
    </w:p>
    <w:p w:rsidR="00F0002F" w:rsidRPr="00E908FD" w:rsidRDefault="00F0002F" w:rsidP="003D3A95">
      <w:pPr>
        <w:tabs>
          <w:tab w:val="left" w:pos="540"/>
        </w:tabs>
        <w:ind w:left="540" w:hanging="540"/>
        <w:rPr>
          <w:sz w:val="22"/>
          <w:szCs w:val="22"/>
        </w:rPr>
      </w:pPr>
    </w:p>
    <w:p w:rsidR="00F0002F" w:rsidRPr="00E908FD" w:rsidRDefault="00F0002F" w:rsidP="003D3A95">
      <w:pPr>
        <w:tabs>
          <w:tab w:val="left" w:pos="540"/>
        </w:tabs>
        <w:ind w:left="540" w:hanging="540"/>
        <w:rPr>
          <w:sz w:val="22"/>
          <w:szCs w:val="22"/>
        </w:rPr>
      </w:pPr>
      <w:r w:rsidRPr="00E908FD">
        <w:rPr>
          <w:sz w:val="22"/>
          <w:szCs w:val="22"/>
        </w:rPr>
        <w:t>-</w:t>
      </w:r>
      <w:r w:rsidRPr="00E908FD">
        <w:rPr>
          <w:sz w:val="22"/>
          <w:szCs w:val="22"/>
        </w:rPr>
        <w:tab/>
      </w:r>
      <w:r w:rsidR="006121EC" w:rsidRPr="00E908FD">
        <w:rPr>
          <w:sz w:val="22"/>
          <w:szCs w:val="22"/>
        </w:rPr>
        <w:t>Citas s</w:t>
      </w:r>
      <w:r w:rsidRPr="00E908FD">
        <w:rPr>
          <w:sz w:val="22"/>
          <w:szCs w:val="22"/>
        </w:rPr>
        <w:t>astāvdaļas 25 un 100</w:t>
      </w:r>
      <w:r w:rsidR="00AD3D09" w:rsidRPr="00E908FD">
        <w:rPr>
          <w:sz w:val="22"/>
          <w:szCs w:val="22"/>
        </w:rPr>
        <w:t> </w:t>
      </w:r>
      <w:r w:rsidRPr="00E908FD">
        <w:rPr>
          <w:sz w:val="22"/>
          <w:szCs w:val="22"/>
        </w:rPr>
        <w:t>mg tabletes apvalkā: Opadry</w:t>
      </w:r>
      <w:r w:rsidR="00AD3D09" w:rsidRPr="00E908FD">
        <w:rPr>
          <w:sz w:val="22"/>
          <w:szCs w:val="22"/>
        </w:rPr>
        <w:t> </w:t>
      </w:r>
      <w:r w:rsidRPr="00E908FD">
        <w:rPr>
          <w:sz w:val="22"/>
          <w:szCs w:val="22"/>
        </w:rPr>
        <w:t>II (Opadry</w:t>
      </w:r>
      <w:r w:rsidR="00AD3D09" w:rsidRPr="00E908FD">
        <w:rPr>
          <w:sz w:val="22"/>
          <w:szCs w:val="22"/>
        </w:rPr>
        <w:t> </w:t>
      </w:r>
      <w:r w:rsidRPr="00E908FD">
        <w:rPr>
          <w:sz w:val="22"/>
          <w:szCs w:val="22"/>
        </w:rPr>
        <w:t>II satur daļēji hidrolizētu polivinilspirtu, makrogolu, talku, titāna dioksīdu (E171) un dzelzs oksīdu (E172)).</w:t>
      </w:r>
    </w:p>
    <w:p w:rsidR="00F0002F" w:rsidRPr="00E908FD" w:rsidRDefault="00F0002F" w:rsidP="009D04C7">
      <w:pPr>
        <w:tabs>
          <w:tab w:val="left" w:pos="540"/>
        </w:tabs>
        <w:rPr>
          <w:sz w:val="22"/>
          <w:szCs w:val="22"/>
        </w:rPr>
      </w:pPr>
    </w:p>
    <w:p w:rsidR="00F0002F" w:rsidRPr="00E908FD" w:rsidRDefault="00F0002F" w:rsidP="003D3A95">
      <w:pPr>
        <w:tabs>
          <w:tab w:val="left" w:pos="540"/>
        </w:tabs>
        <w:ind w:left="540" w:hanging="540"/>
        <w:rPr>
          <w:b/>
          <w:sz w:val="22"/>
          <w:szCs w:val="22"/>
        </w:rPr>
      </w:pPr>
      <w:r w:rsidRPr="00E908FD">
        <w:rPr>
          <w:b/>
          <w:sz w:val="22"/>
          <w:szCs w:val="22"/>
        </w:rPr>
        <w:t xml:space="preserve">Ketipinor </w:t>
      </w:r>
      <w:r w:rsidR="00DE46F0" w:rsidRPr="00E908FD">
        <w:rPr>
          <w:b/>
          <w:sz w:val="22"/>
          <w:szCs w:val="22"/>
        </w:rPr>
        <w:t xml:space="preserve">ārējais </w:t>
      </w:r>
      <w:r w:rsidRPr="00E908FD">
        <w:rPr>
          <w:b/>
          <w:sz w:val="22"/>
          <w:szCs w:val="22"/>
        </w:rPr>
        <w:t>izskats un iepakojums</w:t>
      </w:r>
    </w:p>
    <w:p w:rsidR="00F0002F" w:rsidRPr="00E908FD" w:rsidRDefault="00F0002F" w:rsidP="003D3A95">
      <w:pPr>
        <w:rPr>
          <w:sz w:val="22"/>
          <w:szCs w:val="22"/>
        </w:rPr>
      </w:pPr>
      <w:r w:rsidRPr="00E908FD">
        <w:rPr>
          <w:sz w:val="22"/>
          <w:szCs w:val="22"/>
        </w:rPr>
        <w:t>Ketipinor 25</w:t>
      </w:r>
      <w:r w:rsidR="00AD3D09" w:rsidRPr="00E908FD">
        <w:rPr>
          <w:sz w:val="22"/>
          <w:szCs w:val="22"/>
        </w:rPr>
        <w:t> </w:t>
      </w:r>
      <w:r w:rsidRPr="00E908FD">
        <w:rPr>
          <w:sz w:val="22"/>
          <w:szCs w:val="22"/>
        </w:rPr>
        <w:t>mg</w:t>
      </w:r>
      <w:r w:rsidR="006121EC" w:rsidRPr="00E908FD">
        <w:rPr>
          <w:sz w:val="22"/>
          <w:szCs w:val="22"/>
        </w:rPr>
        <w:t xml:space="preserve"> ir </w:t>
      </w:r>
      <w:r w:rsidRPr="00E908FD">
        <w:rPr>
          <w:sz w:val="22"/>
          <w:szCs w:val="22"/>
        </w:rPr>
        <w:t>brūnas/tumši sārtas, apaļas, izliektas apvalkotās tabletes, diametrs 6 mm</w:t>
      </w:r>
      <w:r w:rsidR="0044401E" w:rsidRPr="00E908FD">
        <w:rPr>
          <w:sz w:val="22"/>
          <w:szCs w:val="22"/>
        </w:rPr>
        <w:t>, ar iespiedumu ‘OR41’ vienā pusē un gludu otru pusi</w:t>
      </w:r>
      <w:r w:rsidRPr="00E908FD">
        <w:rPr>
          <w:sz w:val="22"/>
          <w:szCs w:val="22"/>
        </w:rPr>
        <w:t>.</w:t>
      </w:r>
    </w:p>
    <w:p w:rsidR="00F0002F" w:rsidRPr="00E908FD" w:rsidRDefault="00F0002F" w:rsidP="003D3A95">
      <w:pPr>
        <w:autoSpaceDE w:val="0"/>
        <w:autoSpaceDN w:val="0"/>
        <w:adjustRightInd w:val="0"/>
        <w:rPr>
          <w:sz w:val="22"/>
          <w:szCs w:val="22"/>
        </w:rPr>
      </w:pPr>
      <w:r w:rsidRPr="00E908FD">
        <w:rPr>
          <w:sz w:val="22"/>
          <w:szCs w:val="22"/>
        </w:rPr>
        <w:t>Ketipinor 100</w:t>
      </w:r>
      <w:r w:rsidR="00AD3D09" w:rsidRPr="00E908FD">
        <w:rPr>
          <w:sz w:val="22"/>
          <w:szCs w:val="22"/>
        </w:rPr>
        <w:t> </w:t>
      </w:r>
      <w:r w:rsidRPr="00E908FD">
        <w:rPr>
          <w:sz w:val="22"/>
          <w:szCs w:val="22"/>
        </w:rPr>
        <w:t>mg</w:t>
      </w:r>
      <w:r w:rsidR="006121EC" w:rsidRPr="00E908FD">
        <w:rPr>
          <w:sz w:val="22"/>
          <w:szCs w:val="22"/>
        </w:rPr>
        <w:t xml:space="preserve"> ir</w:t>
      </w:r>
      <w:r w:rsidRPr="00E908FD">
        <w:rPr>
          <w:sz w:val="22"/>
          <w:szCs w:val="22"/>
        </w:rPr>
        <w:t xml:space="preserve"> gaiši dzeltenas, apaļas, izliektas apvalkotās tabletes, diametrs 8 mm</w:t>
      </w:r>
      <w:r w:rsidR="0044401E" w:rsidRPr="00E908FD">
        <w:rPr>
          <w:sz w:val="22"/>
          <w:szCs w:val="22"/>
        </w:rPr>
        <w:t>, ar iespiedumu ‘OR411’ vienā pusē un gludu otru pusi</w:t>
      </w:r>
      <w:r w:rsidRPr="00E908FD">
        <w:rPr>
          <w:sz w:val="22"/>
          <w:szCs w:val="22"/>
        </w:rPr>
        <w:t>.</w:t>
      </w:r>
    </w:p>
    <w:p w:rsidR="00F0002F" w:rsidRPr="00E908FD" w:rsidRDefault="00F0002F" w:rsidP="003D3A95">
      <w:pPr>
        <w:rPr>
          <w:sz w:val="22"/>
          <w:szCs w:val="22"/>
        </w:rPr>
      </w:pPr>
    </w:p>
    <w:p w:rsidR="00F0002F" w:rsidRPr="00E908FD" w:rsidRDefault="00F0002F" w:rsidP="003D3A95">
      <w:pPr>
        <w:rPr>
          <w:sz w:val="22"/>
          <w:szCs w:val="22"/>
        </w:rPr>
      </w:pPr>
      <w:r w:rsidRPr="00E908FD">
        <w:rPr>
          <w:sz w:val="22"/>
          <w:szCs w:val="22"/>
        </w:rPr>
        <w:t>Tabletes pieejamas blister</w:t>
      </w:r>
      <w:r w:rsidR="006121EC" w:rsidRPr="00E908FD">
        <w:rPr>
          <w:sz w:val="22"/>
          <w:szCs w:val="22"/>
        </w:rPr>
        <w:t>u plāksnītēs, kas iepakotas kartona kastītē</w:t>
      </w:r>
      <w:r w:rsidR="00CC0DB8" w:rsidRPr="00E908FD">
        <w:rPr>
          <w:sz w:val="22"/>
          <w:szCs w:val="22"/>
        </w:rPr>
        <w:t>, un ABPE pudelēs</w:t>
      </w:r>
      <w:r w:rsidRPr="00E908FD">
        <w:rPr>
          <w:sz w:val="22"/>
          <w:szCs w:val="22"/>
        </w:rPr>
        <w:t>.</w:t>
      </w:r>
    </w:p>
    <w:p w:rsidR="00F0002F" w:rsidRPr="00E908FD" w:rsidRDefault="00F0002F" w:rsidP="003D3A95">
      <w:pPr>
        <w:rPr>
          <w:sz w:val="22"/>
          <w:szCs w:val="22"/>
        </w:rPr>
      </w:pPr>
    </w:p>
    <w:p w:rsidR="00576E18" w:rsidRPr="00E908FD" w:rsidRDefault="00576E18" w:rsidP="00576E18">
      <w:pPr>
        <w:rPr>
          <w:sz w:val="22"/>
          <w:szCs w:val="22"/>
        </w:rPr>
      </w:pPr>
      <w:r w:rsidRPr="00E908FD">
        <w:rPr>
          <w:sz w:val="22"/>
          <w:szCs w:val="22"/>
        </w:rPr>
        <w:t>Blisteri:</w:t>
      </w:r>
    </w:p>
    <w:p w:rsidR="00576E18" w:rsidRPr="00E908FD" w:rsidRDefault="00576E18" w:rsidP="00576E18">
      <w:pPr>
        <w:ind w:left="567" w:hanging="567"/>
        <w:rPr>
          <w:sz w:val="22"/>
          <w:szCs w:val="22"/>
        </w:rPr>
      </w:pPr>
      <w:r w:rsidRPr="00E908FD">
        <w:rPr>
          <w:sz w:val="22"/>
          <w:szCs w:val="22"/>
        </w:rPr>
        <w:t>25 mg: 6, 10, 30, 60 un 100 tabletes.</w:t>
      </w:r>
    </w:p>
    <w:p w:rsidR="00576E18" w:rsidRPr="00E908FD" w:rsidRDefault="00576E18" w:rsidP="00576E18">
      <w:pPr>
        <w:numPr>
          <w:ilvl w:val="12"/>
          <w:numId w:val="0"/>
        </w:numPr>
        <w:ind w:right="-2"/>
        <w:rPr>
          <w:sz w:val="22"/>
          <w:szCs w:val="22"/>
        </w:rPr>
      </w:pPr>
      <w:r w:rsidRPr="00E908FD">
        <w:rPr>
          <w:sz w:val="22"/>
          <w:szCs w:val="22"/>
        </w:rPr>
        <w:t>100 mg: 30, 60, 90 un 100 tabletes.</w:t>
      </w:r>
    </w:p>
    <w:p w:rsidR="00576E18" w:rsidRPr="00E908FD" w:rsidRDefault="00576E18" w:rsidP="00576E18">
      <w:pPr>
        <w:rPr>
          <w:sz w:val="22"/>
          <w:szCs w:val="22"/>
        </w:rPr>
      </w:pPr>
    </w:p>
    <w:p w:rsidR="00576E18" w:rsidRPr="00E908FD" w:rsidRDefault="00576E18" w:rsidP="00576E18">
      <w:pPr>
        <w:numPr>
          <w:ilvl w:val="12"/>
          <w:numId w:val="0"/>
        </w:numPr>
        <w:ind w:right="-2"/>
        <w:rPr>
          <w:sz w:val="22"/>
          <w:szCs w:val="22"/>
        </w:rPr>
      </w:pPr>
      <w:r w:rsidRPr="00E908FD">
        <w:rPr>
          <w:sz w:val="22"/>
          <w:szCs w:val="22"/>
        </w:rPr>
        <w:t>Plastmasas pudeles:</w:t>
      </w:r>
    </w:p>
    <w:p w:rsidR="001C7F3E" w:rsidRPr="00E908FD" w:rsidRDefault="00576E18" w:rsidP="000A0A46">
      <w:pPr>
        <w:numPr>
          <w:ilvl w:val="12"/>
          <w:numId w:val="0"/>
        </w:numPr>
        <w:ind w:right="-2"/>
        <w:rPr>
          <w:sz w:val="22"/>
          <w:szCs w:val="22"/>
        </w:rPr>
      </w:pPr>
      <w:r w:rsidRPr="00E908FD">
        <w:rPr>
          <w:sz w:val="22"/>
          <w:szCs w:val="22"/>
        </w:rPr>
        <w:t>25 mg, 100 mg: 100 tabletes.</w:t>
      </w:r>
    </w:p>
    <w:p w:rsidR="00F0002F" w:rsidRPr="00E908FD" w:rsidRDefault="00F0002F" w:rsidP="003D3A95">
      <w:pPr>
        <w:rPr>
          <w:sz w:val="22"/>
          <w:szCs w:val="22"/>
        </w:rPr>
      </w:pPr>
    </w:p>
    <w:p w:rsidR="00F0002F" w:rsidRPr="00E908FD" w:rsidRDefault="00F0002F" w:rsidP="003D3A95">
      <w:pPr>
        <w:rPr>
          <w:sz w:val="22"/>
          <w:szCs w:val="22"/>
        </w:rPr>
      </w:pPr>
      <w:r w:rsidRPr="00E908FD">
        <w:rPr>
          <w:sz w:val="22"/>
          <w:szCs w:val="22"/>
        </w:rPr>
        <w:t>Visi iepakojuma lielumi tirgū var nebūt pieejami.</w:t>
      </w:r>
    </w:p>
    <w:p w:rsidR="0048189D" w:rsidRPr="00E908FD" w:rsidRDefault="0048189D" w:rsidP="003D3A95">
      <w:pPr>
        <w:rPr>
          <w:sz w:val="22"/>
          <w:szCs w:val="22"/>
        </w:rPr>
      </w:pPr>
    </w:p>
    <w:p w:rsidR="00F0002F" w:rsidRPr="00E908FD" w:rsidRDefault="00F0002F" w:rsidP="003D3A95">
      <w:pPr>
        <w:tabs>
          <w:tab w:val="left" w:pos="720"/>
        </w:tabs>
        <w:rPr>
          <w:b/>
          <w:sz w:val="22"/>
          <w:szCs w:val="22"/>
        </w:rPr>
      </w:pPr>
      <w:r w:rsidRPr="00E908FD">
        <w:rPr>
          <w:b/>
          <w:sz w:val="22"/>
          <w:szCs w:val="22"/>
        </w:rPr>
        <w:t>Reģistrācijas apliecības īpašnieks</w:t>
      </w:r>
    </w:p>
    <w:p w:rsidR="00C30240" w:rsidRPr="00E908FD" w:rsidRDefault="00F0002F" w:rsidP="003D3A95">
      <w:pPr>
        <w:ind w:left="567" w:hanging="567"/>
        <w:rPr>
          <w:sz w:val="22"/>
          <w:szCs w:val="22"/>
        </w:rPr>
      </w:pPr>
      <w:r w:rsidRPr="00E908FD">
        <w:rPr>
          <w:sz w:val="22"/>
          <w:szCs w:val="22"/>
        </w:rPr>
        <w:t>Orion Corporation</w:t>
      </w:r>
    </w:p>
    <w:p w:rsidR="00F0002F" w:rsidRPr="00E908FD" w:rsidRDefault="00F0002F" w:rsidP="003D3A95">
      <w:pPr>
        <w:ind w:left="567" w:hanging="567"/>
        <w:rPr>
          <w:sz w:val="22"/>
          <w:szCs w:val="22"/>
        </w:rPr>
      </w:pPr>
      <w:r w:rsidRPr="00E908FD">
        <w:rPr>
          <w:sz w:val="22"/>
          <w:szCs w:val="22"/>
        </w:rPr>
        <w:t>Orionintie 1</w:t>
      </w:r>
    </w:p>
    <w:p w:rsidR="00F0002F" w:rsidRPr="00E908FD" w:rsidRDefault="00F0002F" w:rsidP="003D3A95">
      <w:pPr>
        <w:ind w:left="567" w:hanging="567"/>
        <w:rPr>
          <w:sz w:val="22"/>
          <w:szCs w:val="22"/>
        </w:rPr>
      </w:pPr>
      <w:r w:rsidRPr="00E908FD">
        <w:rPr>
          <w:sz w:val="22"/>
          <w:szCs w:val="22"/>
        </w:rPr>
        <w:lastRenderedPageBreak/>
        <w:t>FI-02200 Espoo</w:t>
      </w:r>
    </w:p>
    <w:p w:rsidR="00F0002F" w:rsidRPr="00E908FD" w:rsidRDefault="00F0002F" w:rsidP="003D3A95">
      <w:pPr>
        <w:ind w:left="567" w:hanging="567"/>
        <w:rPr>
          <w:sz w:val="22"/>
          <w:szCs w:val="22"/>
        </w:rPr>
      </w:pPr>
      <w:r w:rsidRPr="00E908FD">
        <w:rPr>
          <w:sz w:val="22"/>
          <w:szCs w:val="22"/>
        </w:rPr>
        <w:t>Somija</w:t>
      </w:r>
    </w:p>
    <w:p w:rsidR="00F0002F" w:rsidRPr="00E908FD" w:rsidRDefault="00F0002F" w:rsidP="003D3A95">
      <w:pPr>
        <w:ind w:left="567" w:hanging="567"/>
        <w:rPr>
          <w:sz w:val="22"/>
          <w:szCs w:val="22"/>
        </w:rPr>
      </w:pPr>
    </w:p>
    <w:p w:rsidR="00F0002F" w:rsidRPr="00E908FD" w:rsidRDefault="00F0002F" w:rsidP="003D3A95">
      <w:pPr>
        <w:numPr>
          <w:ilvl w:val="12"/>
          <w:numId w:val="0"/>
        </w:numPr>
        <w:ind w:right="-2"/>
        <w:rPr>
          <w:b/>
          <w:bCs/>
          <w:sz w:val="22"/>
          <w:szCs w:val="22"/>
        </w:rPr>
      </w:pPr>
      <w:r w:rsidRPr="00E908FD">
        <w:rPr>
          <w:b/>
          <w:bCs/>
          <w:sz w:val="22"/>
          <w:szCs w:val="22"/>
        </w:rPr>
        <w:t>Ražotājs</w:t>
      </w:r>
    </w:p>
    <w:p w:rsidR="00F0002F" w:rsidRPr="00E908FD" w:rsidRDefault="00F0002F" w:rsidP="003D3A95">
      <w:pPr>
        <w:numPr>
          <w:ilvl w:val="12"/>
          <w:numId w:val="0"/>
        </w:numPr>
        <w:ind w:right="-2"/>
        <w:rPr>
          <w:sz w:val="22"/>
          <w:szCs w:val="22"/>
        </w:rPr>
      </w:pPr>
      <w:r w:rsidRPr="00E908FD">
        <w:rPr>
          <w:sz w:val="22"/>
          <w:szCs w:val="22"/>
        </w:rPr>
        <w:t>Orion Corporation Orion Pharma</w:t>
      </w:r>
    </w:p>
    <w:p w:rsidR="00F0002F" w:rsidRPr="00E908FD" w:rsidRDefault="00F0002F" w:rsidP="003D3A95">
      <w:pPr>
        <w:tabs>
          <w:tab w:val="left" w:pos="720"/>
        </w:tabs>
        <w:rPr>
          <w:sz w:val="22"/>
          <w:szCs w:val="22"/>
        </w:rPr>
      </w:pPr>
      <w:r w:rsidRPr="00E908FD">
        <w:rPr>
          <w:sz w:val="22"/>
          <w:szCs w:val="22"/>
        </w:rPr>
        <w:t>Orionintie 1</w:t>
      </w:r>
    </w:p>
    <w:p w:rsidR="00F0002F" w:rsidRPr="00E908FD" w:rsidRDefault="00F0002F" w:rsidP="003D3A95">
      <w:pPr>
        <w:tabs>
          <w:tab w:val="left" w:pos="720"/>
        </w:tabs>
        <w:rPr>
          <w:sz w:val="22"/>
          <w:szCs w:val="22"/>
        </w:rPr>
      </w:pPr>
      <w:r w:rsidRPr="00E908FD">
        <w:rPr>
          <w:sz w:val="22"/>
          <w:szCs w:val="22"/>
        </w:rPr>
        <w:t>FI-02200 Espoo</w:t>
      </w:r>
    </w:p>
    <w:p w:rsidR="00F0002F" w:rsidRDefault="00F0002F" w:rsidP="003D3A95">
      <w:pPr>
        <w:tabs>
          <w:tab w:val="left" w:pos="720"/>
        </w:tabs>
        <w:rPr>
          <w:sz w:val="22"/>
          <w:szCs w:val="22"/>
        </w:rPr>
      </w:pPr>
      <w:r w:rsidRPr="00E908FD">
        <w:rPr>
          <w:sz w:val="22"/>
          <w:szCs w:val="22"/>
        </w:rPr>
        <w:t>Somija</w:t>
      </w:r>
    </w:p>
    <w:p w:rsidR="00021270" w:rsidRDefault="00021270" w:rsidP="00F60B77">
      <w:pPr>
        <w:ind w:left="567" w:hanging="567"/>
        <w:rPr>
          <w:sz w:val="22"/>
          <w:szCs w:val="22"/>
        </w:rPr>
      </w:pPr>
    </w:p>
    <w:p w:rsidR="00F60B77" w:rsidRDefault="00F60B77" w:rsidP="00F60B77">
      <w:pPr>
        <w:ind w:left="567" w:hanging="567"/>
        <w:rPr>
          <w:sz w:val="22"/>
          <w:szCs w:val="22"/>
        </w:rPr>
      </w:pPr>
      <w:r w:rsidRPr="00F60B77">
        <w:rPr>
          <w:sz w:val="22"/>
          <w:szCs w:val="22"/>
        </w:rPr>
        <w:t>vai</w:t>
      </w:r>
    </w:p>
    <w:p w:rsidR="00F60B77" w:rsidRDefault="00F60B77" w:rsidP="003D3A95">
      <w:pPr>
        <w:tabs>
          <w:tab w:val="left" w:pos="720"/>
        </w:tabs>
        <w:rPr>
          <w:sz w:val="22"/>
          <w:szCs w:val="22"/>
        </w:rPr>
      </w:pPr>
    </w:p>
    <w:p w:rsidR="00F60B77" w:rsidRPr="00F60B77" w:rsidRDefault="00F60B77" w:rsidP="00F60B77">
      <w:pPr>
        <w:autoSpaceDE w:val="0"/>
        <w:autoSpaceDN w:val="0"/>
        <w:adjustRightInd w:val="0"/>
        <w:rPr>
          <w:sz w:val="22"/>
          <w:szCs w:val="22"/>
          <w:lang w:val="lt-LT"/>
        </w:rPr>
      </w:pPr>
      <w:r w:rsidRPr="00F60B77">
        <w:rPr>
          <w:sz w:val="22"/>
          <w:szCs w:val="22"/>
          <w:lang w:val="lt-LT"/>
        </w:rPr>
        <w:t>Orion Corporation, Orion Pharma</w:t>
      </w:r>
    </w:p>
    <w:p w:rsidR="00F60B77" w:rsidRPr="00F60B77" w:rsidRDefault="00F60B77" w:rsidP="00F60B77">
      <w:pPr>
        <w:autoSpaceDE w:val="0"/>
        <w:autoSpaceDN w:val="0"/>
        <w:adjustRightInd w:val="0"/>
        <w:rPr>
          <w:sz w:val="22"/>
          <w:szCs w:val="22"/>
          <w:lang w:val="lt-LT"/>
        </w:rPr>
      </w:pPr>
      <w:r w:rsidRPr="00F60B77">
        <w:rPr>
          <w:sz w:val="22"/>
          <w:szCs w:val="22"/>
          <w:lang w:val="lt-LT"/>
        </w:rPr>
        <w:t>Tengströminkatu 8</w:t>
      </w:r>
    </w:p>
    <w:p w:rsidR="00F60B77" w:rsidRPr="00F60B77" w:rsidRDefault="00F60B77" w:rsidP="00F60B77">
      <w:pPr>
        <w:autoSpaceDE w:val="0"/>
        <w:autoSpaceDN w:val="0"/>
        <w:adjustRightInd w:val="0"/>
        <w:rPr>
          <w:sz w:val="22"/>
          <w:szCs w:val="22"/>
          <w:lang w:val="lt-LT"/>
        </w:rPr>
      </w:pPr>
      <w:r w:rsidRPr="00F60B77">
        <w:rPr>
          <w:sz w:val="22"/>
          <w:szCs w:val="22"/>
          <w:lang w:val="lt-LT"/>
        </w:rPr>
        <w:t>FI-20360 Turku</w:t>
      </w:r>
    </w:p>
    <w:p w:rsidR="00F60B77" w:rsidRDefault="00F60B77" w:rsidP="00F60B77">
      <w:pPr>
        <w:tabs>
          <w:tab w:val="left" w:pos="720"/>
        </w:tabs>
        <w:rPr>
          <w:sz w:val="22"/>
          <w:szCs w:val="22"/>
        </w:rPr>
      </w:pPr>
      <w:r w:rsidRPr="00E908FD">
        <w:rPr>
          <w:sz w:val="22"/>
          <w:szCs w:val="22"/>
        </w:rPr>
        <w:t>Somija</w:t>
      </w:r>
    </w:p>
    <w:p w:rsidR="00F60B77" w:rsidRPr="00E908FD" w:rsidRDefault="00F60B77" w:rsidP="003D3A95">
      <w:pPr>
        <w:tabs>
          <w:tab w:val="left" w:pos="720"/>
        </w:tabs>
        <w:rPr>
          <w:sz w:val="22"/>
          <w:szCs w:val="22"/>
        </w:rPr>
      </w:pPr>
    </w:p>
    <w:p w:rsidR="00F0002F" w:rsidRPr="00E908FD" w:rsidRDefault="00F0002F" w:rsidP="003D3A95">
      <w:pPr>
        <w:tabs>
          <w:tab w:val="left" w:pos="720"/>
        </w:tabs>
        <w:rPr>
          <w:sz w:val="22"/>
          <w:szCs w:val="22"/>
        </w:rPr>
      </w:pPr>
    </w:p>
    <w:p w:rsidR="00F0002F" w:rsidRPr="00E908FD" w:rsidRDefault="00F0002F" w:rsidP="003D3A95">
      <w:pPr>
        <w:numPr>
          <w:ilvl w:val="12"/>
          <w:numId w:val="0"/>
        </w:numPr>
        <w:tabs>
          <w:tab w:val="left" w:pos="720"/>
        </w:tabs>
        <w:rPr>
          <w:sz w:val="22"/>
          <w:szCs w:val="22"/>
        </w:rPr>
      </w:pPr>
      <w:r w:rsidRPr="00E908FD">
        <w:rPr>
          <w:sz w:val="22"/>
          <w:szCs w:val="22"/>
        </w:rPr>
        <w:t xml:space="preserve">Lai </w:t>
      </w:r>
      <w:r w:rsidR="002567E2">
        <w:rPr>
          <w:sz w:val="22"/>
          <w:szCs w:val="22"/>
        </w:rPr>
        <w:t>saņemtu</w:t>
      </w:r>
      <w:r w:rsidR="002567E2" w:rsidRPr="00E908FD">
        <w:rPr>
          <w:sz w:val="22"/>
          <w:szCs w:val="22"/>
        </w:rPr>
        <w:t xml:space="preserve"> </w:t>
      </w:r>
      <w:r w:rsidRPr="00E908FD">
        <w:rPr>
          <w:sz w:val="22"/>
          <w:szCs w:val="22"/>
        </w:rPr>
        <w:t xml:space="preserve">papildu informāciju par šīm zālēm, lūdzam </w:t>
      </w:r>
      <w:r w:rsidR="002567E2">
        <w:rPr>
          <w:sz w:val="22"/>
          <w:szCs w:val="22"/>
        </w:rPr>
        <w:t>sazināties</w:t>
      </w:r>
      <w:r w:rsidR="002567E2" w:rsidRPr="00E908FD">
        <w:rPr>
          <w:sz w:val="22"/>
          <w:szCs w:val="22"/>
        </w:rPr>
        <w:t xml:space="preserve"> </w:t>
      </w:r>
      <w:r w:rsidRPr="00E908FD">
        <w:rPr>
          <w:sz w:val="22"/>
          <w:szCs w:val="22"/>
        </w:rPr>
        <w:t>ar reģistrācijas apliecības īpašnieka vietējo pārstāvniecību:</w:t>
      </w:r>
    </w:p>
    <w:p w:rsidR="003127EA" w:rsidRPr="00E908FD" w:rsidRDefault="003127EA" w:rsidP="003D3A95">
      <w:pPr>
        <w:numPr>
          <w:ilvl w:val="12"/>
          <w:numId w:val="0"/>
        </w:numPr>
        <w:tabs>
          <w:tab w:val="left" w:pos="720"/>
        </w:tabs>
        <w:rPr>
          <w:sz w:val="22"/>
          <w:szCs w:val="22"/>
        </w:rPr>
      </w:pPr>
    </w:p>
    <w:p w:rsidR="00F0002F" w:rsidRPr="00E908FD" w:rsidRDefault="00F0002F" w:rsidP="003D3A95">
      <w:pPr>
        <w:ind w:right="-2"/>
        <w:rPr>
          <w:sz w:val="22"/>
          <w:szCs w:val="22"/>
        </w:rPr>
      </w:pPr>
      <w:r w:rsidRPr="00E908FD">
        <w:rPr>
          <w:sz w:val="22"/>
          <w:szCs w:val="22"/>
        </w:rPr>
        <w:t>Orion Corporation Orion Pharma Pārstāvniecība Latvijā</w:t>
      </w:r>
    </w:p>
    <w:p w:rsidR="00E3741E" w:rsidRPr="00E739A8" w:rsidRDefault="002567E2" w:rsidP="003D3A95">
      <w:pPr>
        <w:ind w:right="-2"/>
        <w:rPr>
          <w:sz w:val="22"/>
          <w:szCs w:val="22"/>
        </w:rPr>
      </w:pPr>
      <w:r>
        <w:rPr>
          <w:sz w:val="22"/>
          <w:szCs w:val="22"/>
        </w:rPr>
        <w:t>Braslas iela 20</w:t>
      </w:r>
      <w:r w:rsidR="00221CA7">
        <w:rPr>
          <w:sz w:val="22"/>
          <w:szCs w:val="22"/>
        </w:rPr>
        <w:noBreakHyphen/>
      </w:r>
      <w:r>
        <w:rPr>
          <w:sz w:val="22"/>
          <w:szCs w:val="22"/>
        </w:rPr>
        <w:t>423</w:t>
      </w:r>
      <w:r w:rsidR="00200E8D" w:rsidRPr="00E739A8">
        <w:rPr>
          <w:sz w:val="22"/>
          <w:szCs w:val="22"/>
        </w:rPr>
        <w:t>,</w:t>
      </w:r>
    </w:p>
    <w:p w:rsidR="00F0002F" w:rsidRPr="00E739A8" w:rsidRDefault="00200E8D" w:rsidP="003D3A95">
      <w:pPr>
        <w:ind w:right="-2"/>
        <w:rPr>
          <w:sz w:val="22"/>
          <w:szCs w:val="22"/>
        </w:rPr>
      </w:pPr>
      <w:r w:rsidRPr="00E739A8">
        <w:rPr>
          <w:sz w:val="22"/>
          <w:szCs w:val="22"/>
        </w:rPr>
        <w:t>Rīga, LV-10</w:t>
      </w:r>
      <w:r w:rsidR="002567E2">
        <w:rPr>
          <w:sz w:val="22"/>
          <w:szCs w:val="22"/>
        </w:rPr>
        <w:t>84</w:t>
      </w:r>
    </w:p>
    <w:p w:rsidR="00F0002F" w:rsidRDefault="00200E8D" w:rsidP="003D3A95">
      <w:pPr>
        <w:ind w:right="-2"/>
        <w:rPr>
          <w:sz w:val="22"/>
          <w:szCs w:val="22"/>
        </w:rPr>
      </w:pPr>
      <w:r w:rsidRPr="00E739A8">
        <w:rPr>
          <w:sz w:val="22"/>
          <w:szCs w:val="22"/>
        </w:rPr>
        <w:t xml:space="preserve">Tālr.: </w:t>
      </w:r>
      <w:r w:rsidR="002567E2" w:rsidRPr="002567E2">
        <w:rPr>
          <w:sz w:val="22"/>
          <w:szCs w:val="22"/>
        </w:rPr>
        <w:t>20028332</w:t>
      </w:r>
    </w:p>
    <w:p w:rsidR="002567E2" w:rsidRPr="00E908FD" w:rsidRDefault="002567E2" w:rsidP="002567E2">
      <w:pPr>
        <w:ind w:right="-2"/>
        <w:rPr>
          <w:sz w:val="22"/>
          <w:szCs w:val="22"/>
        </w:rPr>
      </w:pPr>
    </w:p>
    <w:p w:rsidR="00F0002F" w:rsidRPr="00287010" w:rsidRDefault="00F0002F" w:rsidP="003D3A95">
      <w:pPr>
        <w:tabs>
          <w:tab w:val="left" w:pos="567"/>
        </w:tabs>
        <w:rPr>
          <w:sz w:val="22"/>
          <w:szCs w:val="22"/>
        </w:rPr>
      </w:pPr>
    </w:p>
    <w:p w:rsidR="00287010" w:rsidRPr="00287010" w:rsidRDefault="00287010" w:rsidP="003D3A95">
      <w:pPr>
        <w:tabs>
          <w:tab w:val="left" w:pos="567"/>
        </w:tabs>
        <w:rPr>
          <w:b/>
          <w:noProof/>
          <w:sz w:val="22"/>
          <w:szCs w:val="22"/>
        </w:rPr>
      </w:pPr>
      <w:r w:rsidRPr="00287010">
        <w:rPr>
          <w:b/>
          <w:noProof/>
          <w:sz w:val="22"/>
          <w:szCs w:val="22"/>
        </w:rPr>
        <w:t>Šīs zāles Eiropas Ekonomikas zonas (EEZ) dalībvalstīs ir reģistrētas ar šādiem nosaukumiem:</w:t>
      </w:r>
    </w:p>
    <w:p w:rsidR="00287010" w:rsidRPr="00287010" w:rsidRDefault="00287010" w:rsidP="003D3A95">
      <w:pPr>
        <w:tabs>
          <w:tab w:val="left" w:pos="567"/>
        </w:tabs>
        <w:rPr>
          <w:noProof/>
          <w:sz w:val="22"/>
          <w:szCs w:val="22"/>
        </w:rPr>
      </w:pPr>
    </w:p>
    <w:p w:rsidR="00287010" w:rsidRPr="00287010" w:rsidRDefault="00287010" w:rsidP="00287010">
      <w:pPr>
        <w:tabs>
          <w:tab w:val="left" w:pos="1304"/>
        </w:tabs>
        <w:rPr>
          <w:noProof/>
          <w:sz w:val="22"/>
          <w:szCs w:val="22"/>
          <w:lang w:val="en-US"/>
        </w:rPr>
      </w:pPr>
      <w:r w:rsidRPr="00287010">
        <w:rPr>
          <w:noProof/>
          <w:sz w:val="22"/>
          <w:szCs w:val="22"/>
          <w:lang w:val="en-US"/>
        </w:rPr>
        <w:t>Somija, Norvēģija, Igaunija, Latvija, Lietuva, Polija: Ketipinor</w:t>
      </w:r>
    </w:p>
    <w:p w:rsidR="00287010" w:rsidRPr="00287010" w:rsidRDefault="00287010" w:rsidP="00287010">
      <w:pPr>
        <w:numPr>
          <w:ilvl w:val="12"/>
          <w:numId w:val="0"/>
        </w:numPr>
        <w:tabs>
          <w:tab w:val="left" w:pos="1304"/>
        </w:tabs>
        <w:ind w:right="-2"/>
        <w:outlineLvl w:val="0"/>
        <w:rPr>
          <w:noProof/>
          <w:sz w:val="22"/>
          <w:szCs w:val="22"/>
          <w:lang w:val="en-US"/>
        </w:rPr>
      </w:pPr>
      <w:r w:rsidRPr="00287010">
        <w:rPr>
          <w:noProof/>
          <w:sz w:val="22"/>
          <w:szCs w:val="22"/>
          <w:lang w:val="en-US"/>
        </w:rPr>
        <w:t>Ungārija: Quetiapine Orion</w:t>
      </w:r>
    </w:p>
    <w:p w:rsidR="00287010" w:rsidRPr="00287010" w:rsidRDefault="00287010" w:rsidP="003D3A95">
      <w:pPr>
        <w:tabs>
          <w:tab w:val="left" w:pos="567"/>
        </w:tabs>
        <w:rPr>
          <w:noProof/>
          <w:sz w:val="22"/>
          <w:szCs w:val="22"/>
        </w:rPr>
      </w:pPr>
    </w:p>
    <w:p w:rsidR="00287010" w:rsidRPr="00287010" w:rsidRDefault="00287010" w:rsidP="003D3A95">
      <w:pPr>
        <w:tabs>
          <w:tab w:val="left" w:pos="567"/>
        </w:tabs>
        <w:rPr>
          <w:sz w:val="22"/>
          <w:szCs w:val="22"/>
        </w:rPr>
      </w:pPr>
    </w:p>
    <w:p w:rsidR="00F0002F" w:rsidRPr="00E908FD" w:rsidRDefault="00F0002F" w:rsidP="003D3A95">
      <w:pPr>
        <w:tabs>
          <w:tab w:val="left" w:pos="567"/>
        </w:tabs>
        <w:rPr>
          <w:sz w:val="22"/>
          <w:szCs w:val="22"/>
        </w:rPr>
      </w:pPr>
      <w:r w:rsidRPr="00E908FD">
        <w:rPr>
          <w:b/>
          <w:sz w:val="22"/>
          <w:szCs w:val="22"/>
        </w:rPr>
        <w:t xml:space="preserve">Šī lietošanas instrukcija pēdējo reizi </w:t>
      </w:r>
      <w:r w:rsidR="006121EC" w:rsidRPr="00E908FD">
        <w:rPr>
          <w:b/>
          <w:sz w:val="22"/>
          <w:szCs w:val="22"/>
        </w:rPr>
        <w:t xml:space="preserve">pārskatīta </w:t>
      </w:r>
      <w:r w:rsidR="00D84E9F" w:rsidRPr="00E908FD">
        <w:rPr>
          <w:b/>
          <w:bCs/>
          <w:sz w:val="22"/>
          <w:szCs w:val="22"/>
        </w:rPr>
        <w:t>0</w:t>
      </w:r>
      <w:r w:rsidR="00803865">
        <w:rPr>
          <w:b/>
          <w:bCs/>
          <w:sz w:val="22"/>
          <w:szCs w:val="22"/>
        </w:rPr>
        <w:t>9</w:t>
      </w:r>
      <w:r w:rsidR="0048189D" w:rsidRPr="00E908FD">
        <w:rPr>
          <w:b/>
          <w:bCs/>
          <w:sz w:val="22"/>
          <w:szCs w:val="22"/>
        </w:rPr>
        <w:t>/201</w:t>
      </w:r>
      <w:r w:rsidR="009D04C7">
        <w:rPr>
          <w:b/>
          <w:bCs/>
          <w:sz w:val="22"/>
          <w:szCs w:val="22"/>
        </w:rPr>
        <w:t>6</w:t>
      </w:r>
    </w:p>
    <w:sectPr w:rsidR="00F0002F" w:rsidRPr="00E908FD" w:rsidSect="003127EA">
      <w:headerReference w:type="default" r:id="rId9"/>
      <w:footerReference w:type="default" r:id="rId10"/>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010" w:rsidRDefault="00814010">
      <w:r>
        <w:separator/>
      </w:r>
    </w:p>
  </w:endnote>
  <w:endnote w:type="continuationSeparator" w:id="0">
    <w:p w:rsidR="00814010" w:rsidRDefault="00814010">
      <w:r>
        <w:continuationSeparator/>
      </w:r>
    </w:p>
  </w:endnote>
  <w:endnote w:type="continuationNotice" w:id="1">
    <w:p w:rsidR="00814010" w:rsidRDefault="00814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02F" w:rsidRDefault="003C3CC5">
    <w:pPr>
      <w:pStyle w:val="Footer"/>
      <w:jc w:val="center"/>
      <w:rPr>
        <w:rFonts w:ascii="Arial" w:hAnsi="Arial" w:cs="Arial"/>
        <w:sz w:val="16"/>
        <w:szCs w:val="16"/>
      </w:rPr>
    </w:pPr>
    <w:r>
      <w:rPr>
        <w:rFonts w:ascii="Arial" w:hAnsi="Arial" w:cs="Arial"/>
        <w:sz w:val="16"/>
        <w:szCs w:val="16"/>
      </w:rPr>
      <w:fldChar w:fldCharType="begin"/>
    </w:r>
    <w:r w:rsidR="00F0002F">
      <w:rPr>
        <w:rFonts w:ascii="Arial" w:hAnsi="Arial" w:cs="Arial"/>
        <w:sz w:val="16"/>
        <w:szCs w:val="16"/>
      </w:rPr>
      <w:instrText xml:space="preserve"> PAGE   \* MERGEFORMAT </w:instrText>
    </w:r>
    <w:r>
      <w:rPr>
        <w:rFonts w:ascii="Arial" w:hAnsi="Arial" w:cs="Arial"/>
        <w:sz w:val="16"/>
        <w:szCs w:val="16"/>
      </w:rPr>
      <w:fldChar w:fldCharType="separate"/>
    </w:r>
    <w:r w:rsidR="00226EEA">
      <w:rPr>
        <w:rFonts w:ascii="Arial" w:hAnsi="Arial" w:cs="Arial"/>
        <w:noProof/>
        <w:sz w:val="16"/>
        <w:szCs w:val="16"/>
      </w:rPr>
      <w:t>1</w:t>
    </w:r>
    <w:r>
      <w:rPr>
        <w:rFonts w:ascii="Arial" w:hAnsi="Arial" w:cs="Arial"/>
        <w:sz w:val="16"/>
        <w:szCs w:val="16"/>
      </w:rPr>
      <w:fldChar w:fldCharType="end"/>
    </w:r>
  </w:p>
  <w:p w:rsidR="00F0002F" w:rsidRDefault="00F00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010" w:rsidRDefault="00814010">
      <w:r>
        <w:separator/>
      </w:r>
    </w:p>
  </w:footnote>
  <w:footnote w:type="continuationSeparator" w:id="0">
    <w:p w:rsidR="00814010" w:rsidRDefault="00814010">
      <w:r>
        <w:continuationSeparator/>
      </w:r>
    </w:p>
  </w:footnote>
  <w:footnote w:type="continuationNotice" w:id="1">
    <w:p w:rsidR="00814010" w:rsidRDefault="0081401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AE4" w:rsidRDefault="00226EEA" w:rsidP="00226EEA">
    <w:pPr>
      <w:pStyle w:val="Header"/>
      <w:jc w:val="right"/>
    </w:pPr>
    <w:r>
      <w:t>SASKAŅOTS ZVA 12-01-2017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D55"/>
    <w:multiLevelType w:val="hybridMultilevel"/>
    <w:tmpl w:val="FB6E3CC8"/>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94A9C"/>
    <w:multiLevelType w:val="hybridMultilevel"/>
    <w:tmpl w:val="145096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72064E"/>
    <w:multiLevelType w:val="hybridMultilevel"/>
    <w:tmpl w:val="0F989C54"/>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33F3A"/>
    <w:multiLevelType w:val="hybridMultilevel"/>
    <w:tmpl w:val="97AC3194"/>
    <w:lvl w:ilvl="0" w:tplc="04260001">
      <w:start w:val="1"/>
      <w:numFmt w:val="bullet"/>
      <w:lvlText w:val=""/>
      <w:lvlJc w:val="left"/>
      <w:pPr>
        <w:ind w:left="720" w:hanging="360"/>
      </w:pPr>
      <w:rPr>
        <w:rFonts w:ascii="Symbol" w:hAnsi="Symbol" w:hint="default"/>
      </w:rPr>
    </w:lvl>
    <w:lvl w:ilvl="1" w:tplc="AE581414">
      <w:numFmt w:val="bullet"/>
      <w:lvlText w:val="-"/>
      <w:lvlJc w:val="left"/>
      <w:pPr>
        <w:ind w:left="1440" w:hanging="360"/>
      </w:pPr>
      <w:rPr>
        <w:rFonts w:ascii="Times New Roman" w:eastAsia="Calibr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632711"/>
    <w:multiLevelType w:val="hybridMultilevel"/>
    <w:tmpl w:val="EE8608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55E7253"/>
    <w:multiLevelType w:val="hybridMultilevel"/>
    <w:tmpl w:val="4D504C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38B4BE5"/>
    <w:multiLevelType w:val="hybridMultilevel"/>
    <w:tmpl w:val="BFA25380"/>
    <w:lvl w:ilvl="0" w:tplc="F7D4316C">
      <w:numFmt w:val="bullet"/>
      <w:lvlText w:val="-"/>
      <w:lvlJc w:val="left"/>
      <w:pPr>
        <w:ind w:left="720" w:hanging="360"/>
      </w:pPr>
      <w:rPr>
        <w:rFonts w:ascii="Times New Roman" w:hAnsi="Times New Roman" w:cs="Times New Roman" w:hint="default"/>
        <w:sz w:val="16"/>
        <w:szCs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4DC4552"/>
    <w:multiLevelType w:val="hybridMultilevel"/>
    <w:tmpl w:val="2042F740"/>
    <w:lvl w:ilvl="0" w:tplc="04260001">
      <w:start w:val="1"/>
      <w:numFmt w:val="bullet"/>
      <w:lvlText w:val=""/>
      <w:lvlJc w:val="left"/>
      <w:pPr>
        <w:tabs>
          <w:tab w:val="num" w:pos="930"/>
        </w:tabs>
        <w:ind w:left="930" w:hanging="57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300DDE"/>
    <w:multiLevelType w:val="hybridMultilevel"/>
    <w:tmpl w:val="422638E4"/>
    <w:lvl w:ilvl="0" w:tplc="FFFFFFFF">
      <w:start w:val="1"/>
      <w:numFmt w:val="bullet"/>
      <w:lvlText w:val="-"/>
      <w:lvlJc w:val="left"/>
      <w:pPr>
        <w:ind w:left="720" w:hanging="360"/>
      </w:p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A9E31AF"/>
    <w:multiLevelType w:val="hybridMultilevel"/>
    <w:tmpl w:val="3C04DEDE"/>
    <w:lvl w:ilvl="0" w:tplc="C2DAD13A">
      <w:start w:val="2"/>
      <w:numFmt w:val="bullet"/>
      <w:lvlText w:val="-"/>
      <w:lvlJc w:val="left"/>
      <w:pPr>
        <w:tabs>
          <w:tab w:val="num" w:pos="930"/>
        </w:tabs>
        <w:ind w:left="930" w:hanging="57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A950D0"/>
    <w:multiLevelType w:val="hybridMultilevel"/>
    <w:tmpl w:val="F9420664"/>
    <w:lvl w:ilvl="0" w:tplc="31806DE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0904F49"/>
    <w:multiLevelType w:val="hybridMultilevel"/>
    <w:tmpl w:val="E2F6AED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5332796"/>
    <w:multiLevelType w:val="hybridMultilevel"/>
    <w:tmpl w:val="A094EE74"/>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990ABF"/>
    <w:multiLevelType w:val="hybridMultilevel"/>
    <w:tmpl w:val="BFFEFF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9DA2901"/>
    <w:multiLevelType w:val="hybridMultilevel"/>
    <w:tmpl w:val="760E8396"/>
    <w:lvl w:ilvl="0" w:tplc="3E9E946E">
      <w:numFmt w:val="bullet"/>
      <w:lvlText w:val="-"/>
      <w:lvlJc w:val="left"/>
      <w:pPr>
        <w:tabs>
          <w:tab w:val="num" w:pos="284"/>
        </w:tabs>
        <w:ind w:left="284" w:hanging="284"/>
      </w:pPr>
      <w:rPr>
        <w:rFonts w:ascii="Times New Roman" w:eastAsia="Times New Roman" w:hAnsi="Times New Roman" w:hint="default"/>
      </w:rPr>
    </w:lvl>
    <w:lvl w:ilvl="1" w:tplc="3E9E946E">
      <w:numFmt w:val="bullet"/>
      <w:lvlText w:val="-"/>
      <w:lvlJc w:val="left"/>
      <w:pPr>
        <w:tabs>
          <w:tab w:val="num" w:pos="1004"/>
        </w:tabs>
        <w:ind w:left="1004" w:hanging="284"/>
      </w:pPr>
      <w:rPr>
        <w:rFonts w:ascii="Times New Roman" w:eastAsia="Times New Roman" w:hAnsi="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C6C2C27"/>
    <w:multiLevelType w:val="hybridMultilevel"/>
    <w:tmpl w:val="1BB8AA2A"/>
    <w:lvl w:ilvl="0" w:tplc="FFFFFFFF">
      <w:start w:val="1"/>
      <w:numFmt w:val="bullet"/>
      <w:lvlText w:val="-"/>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0391F01"/>
    <w:multiLevelType w:val="hybridMultilevel"/>
    <w:tmpl w:val="282A3C1A"/>
    <w:lvl w:ilvl="0" w:tplc="31806DE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841635"/>
    <w:multiLevelType w:val="hybridMultilevel"/>
    <w:tmpl w:val="520C232C"/>
    <w:lvl w:ilvl="0" w:tplc="04260001">
      <w:start w:val="1"/>
      <w:numFmt w:val="bullet"/>
      <w:lvlText w:val=""/>
      <w:lvlJc w:val="left"/>
      <w:pPr>
        <w:ind w:left="1287" w:hanging="360"/>
      </w:pPr>
      <w:rPr>
        <w:rFonts w:ascii="Symbol" w:hAnsi="Symbol" w:hint="default"/>
      </w:rPr>
    </w:lvl>
    <w:lvl w:ilvl="1" w:tplc="04260001">
      <w:start w:val="1"/>
      <w:numFmt w:val="bullet"/>
      <w:lvlText w:val=""/>
      <w:lvlJc w:val="left"/>
      <w:pPr>
        <w:ind w:left="2007" w:hanging="360"/>
      </w:pPr>
      <w:rPr>
        <w:rFonts w:ascii="Symbol" w:hAnsi="Symbol"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8" w15:restartNumberingAfterBreak="0">
    <w:nsid w:val="45807F2C"/>
    <w:multiLevelType w:val="hybridMultilevel"/>
    <w:tmpl w:val="F0E62D06"/>
    <w:lvl w:ilvl="0" w:tplc="C818C3D2">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C104572"/>
    <w:multiLevelType w:val="hybridMultilevel"/>
    <w:tmpl w:val="ED22CFA8"/>
    <w:lvl w:ilvl="0" w:tplc="AE58141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F442B5B"/>
    <w:multiLevelType w:val="hybridMultilevel"/>
    <w:tmpl w:val="FA64518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0D70C1D"/>
    <w:multiLevelType w:val="hybridMultilevel"/>
    <w:tmpl w:val="DED400A0"/>
    <w:lvl w:ilvl="0" w:tplc="04260001">
      <w:start w:val="1"/>
      <w:numFmt w:val="bullet"/>
      <w:lvlText w:val=""/>
      <w:lvlJc w:val="left"/>
      <w:pPr>
        <w:tabs>
          <w:tab w:val="num" w:pos="930"/>
        </w:tabs>
        <w:ind w:left="930" w:hanging="57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EB02F5"/>
    <w:multiLevelType w:val="hybridMultilevel"/>
    <w:tmpl w:val="1FB02E5A"/>
    <w:lvl w:ilvl="0" w:tplc="FFFFFFFF">
      <w:start w:val="1"/>
      <w:numFmt w:val="bullet"/>
      <w:lvlText w:val="-"/>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90437D3"/>
    <w:multiLevelType w:val="hybridMultilevel"/>
    <w:tmpl w:val="BC5E0CCA"/>
    <w:lvl w:ilvl="0" w:tplc="04260001">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4" w15:restartNumberingAfterBreak="0">
    <w:nsid w:val="59DE5ED1"/>
    <w:multiLevelType w:val="hybridMultilevel"/>
    <w:tmpl w:val="731A2B1A"/>
    <w:lvl w:ilvl="0" w:tplc="C66252D2">
      <w:numFmt w:val="bullet"/>
      <w:lvlText w:val="-"/>
      <w:lvlJc w:val="left"/>
      <w:pPr>
        <w:ind w:left="720" w:hanging="360"/>
      </w:pPr>
      <w:rPr>
        <w:rFonts w:ascii="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A535B8C"/>
    <w:multiLevelType w:val="hybridMultilevel"/>
    <w:tmpl w:val="BF82957E"/>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435529"/>
    <w:multiLevelType w:val="hybridMultilevel"/>
    <w:tmpl w:val="99783B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DC225B8"/>
    <w:multiLevelType w:val="hybridMultilevel"/>
    <w:tmpl w:val="864A631E"/>
    <w:lvl w:ilvl="0" w:tplc="FFFFFFFF">
      <w:start w:val="1"/>
      <w:numFmt w:val="bullet"/>
      <w:lvlText w:val="-"/>
      <w:lvlJc w:val="left"/>
      <w:pPr>
        <w:tabs>
          <w:tab w:val="num" w:pos="930"/>
        </w:tabs>
        <w:ind w:left="930" w:hanging="570"/>
      </w:pPr>
      <w:rPr>
        <w:rFont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421E76"/>
    <w:multiLevelType w:val="hybridMultilevel"/>
    <w:tmpl w:val="F50EA558"/>
    <w:lvl w:ilvl="0" w:tplc="AE581414">
      <w:numFmt w:val="bullet"/>
      <w:lvlText w:val="-"/>
      <w:lvlJc w:val="left"/>
      <w:pPr>
        <w:ind w:left="720" w:hanging="360"/>
      </w:pPr>
      <w:rPr>
        <w:rFonts w:ascii="Times New Roman" w:eastAsia="Calibri" w:hAnsi="Times New Roman" w:cs="Times New Roman"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B20077C"/>
    <w:multiLevelType w:val="hybridMultilevel"/>
    <w:tmpl w:val="9A2E4352"/>
    <w:lvl w:ilvl="0" w:tplc="FFFFFFFF">
      <w:start w:val="1"/>
      <w:numFmt w:val="bullet"/>
      <w:lvlText w:val="-"/>
      <w:lvlJc w:val="left"/>
      <w:pPr>
        <w:ind w:left="720" w:hanging="360"/>
      </w:pPr>
      <w:rPr>
        <w:rFonts w:hint="default"/>
      </w:rPr>
    </w:lvl>
    <w:lvl w:ilvl="1" w:tplc="AE581414">
      <w:numFmt w:val="bullet"/>
      <w:lvlText w:val="-"/>
      <w:lvlJc w:val="left"/>
      <w:pPr>
        <w:ind w:left="1440" w:hanging="360"/>
      </w:pPr>
      <w:rPr>
        <w:rFonts w:ascii="Times New Roman" w:eastAsia="Calibr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BF02B9B"/>
    <w:multiLevelType w:val="hybridMultilevel"/>
    <w:tmpl w:val="1FDC8B2A"/>
    <w:lvl w:ilvl="0" w:tplc="C5A2820A">
      <w:start w:val="6"/>
      <w:numFmt w:val="decimal"/>
      <w:lvlText w:val="%1."/>
      <w:lvlJc w:val="left"/>
      <w:pPr>
        <w:tabs>
          <w:tab w:val="num" w:pos="930"/>
        </w:tabs>
        <w:ind w:left="930" w:hanging="57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6CD6291E"/>
    <w:multiLevelType w:val="hybridMultilevel"/>
    <w:tmpl w:val="9522BA2E"/>
    <w:lvl w:ilvl="0" w:tplc="AE581414">
      <w:numFmt w:val="bullet"/>
      <w:lvlText w:val="-"/>
      <w:lvlJc w:val="left"/>
      <w:pPr>
        <w:ind w:left="1125" w:hanging="360"/>
      </w:pPr>
      <w:rPr>
        <w:rFonts w:ascii="Times New Roman" w:eastAsia="Calibri" w:hAnsi="Times New Roman" w:cs="Times New Roman" w:hint="default"/>
      </w:rPr>
    </w:lvl>
    <w:lvl w:ilvl="1" w:tplc="04260003" w:tentative="1">
      <w:start w:val="1"/>
      <w:numFmt w:val="bullet"/>
      <w:lvlText w:val="o"/>
      <w:lvlJc w:val="left"/>
      <w:pPr>
        <w:ind w:left="1845" w:hanging="360"/>
      </w:pPr>
      <w:rPr>
        <w:rFonts w:ascii="Courier New" w:hAnsi="Courier New" w:cs="Courier New" w:hint="default"/>
      </w:rPr>
    </w:lvl>
    <w:lvl w:ilvl="2" w:tplc="04260005" w:tentative="1">
      <w:start w:val="1"/>
      <w:numFmt w:val="bullet"/>
      <w:lvlText w:val=""/>
      <w:lvlJc w:val="left"/>
      <w:pPr>
        <w:ind w:left="2565" w:hanging="360"/>
      </w:pPr>
      <w:rPr>
        <w:rFonts w:ascii="Wingdings" w:hAnsi="Wingdings" w:hint="default"/>
      </w:rPr>
    </w:lvl>
    <w:lvl w:ilvl="3" w:tplc="04260001" w:tentative="1">
      <w:start w:val="1"/>
      <w:numFmt w:val="bullet"/>
      <w:lvlText w:val=""/>
      <w:lvlJc w:val="left"/>
      <w:pPr>
        <w:ind w:left="3285" w:hanging="360"/>
      </w:pPr>
      <w:rPr>
        <w:rFonts w:ascii="Symbol" w:hAnsi="Symbol" w:hint="default"/>
      </w:rPr>
    </w:lvl>
    <w:lvl w:ilvl="4" w:tplc="04260003" w:tentative="1">
      <w:start w:val="1"/>
      <w:numFmt w:val="bullet"/>
      <w:lvlText w:val="o"/>
      <w:lvlJc w:val="left"/>
      <w:pPr>
        <w:ind w:left="4005" w:hanging="360"/>
      </w:pPr>
      <w:rPr>
        <w:rFonts w:ascii="Courier New" w:hAnsi="Courier New" w:cs="Courier New" w:hint="default"/>
      </w:rPr>
    </w:lvl>
    <w:lvl w:ilvl="5" w:tplc="04260005" w:tentative="1">
      <w:start w:val="1"/>
      <w:numFmt w:val="bullet"/>
      <w:lvlText w:val=""/>
      <w:lvlJc w:val="left"/>
      <w:pPr>
        <w:ind w:left="4725" w:hanging="360"/>
      </w:pPr>
      <w:rPr>
        <w:rFonts w:ascii="Wingdings" w:hAnsi="Wingdings" w:hint="default"/>
      </w:rPr>
    </w:lvl>
    <w:lvl w:ilvl="6" w:tplc="04260001" w:tentative="1">
      <w:start w:val="1"/>
      <w:numFmt w:val="bullet"/>
      <w:lvlText w:val=""/>
      <w:lvlJc w:val="left"/>
      <w:pPr>
        <w:ind w:left="5445" w:hanging="360"/>
      </w:pPr>
      <w:rPr>
        <w:rFonts w:ascii="Symbol" w:hAnsi="Symbol" w:hint="default"/>
      </w:rPr>
    </w:lvl>
    <w:lvl w:ilvl="7" w:tplc="04260003" w:tentative="1">
      <w:start w:val="1"/>
      <w:numFmt w:val="bullet"/>
      <w:lvlText w:val="o"/>
      <w:lvlJc w:val="left"/>
      <w:pPr>
        <w:ind w:left="6165" w:hanging="360"/>
      </w:pPr>
      <w:rPr>
        <w:rFonts w:ascii="Courier New" w:hAnsi="Courier New" w:cs="Courier New" w:hint="default"/>
      </w:rPr>
    </w:lvl>
    <w:lvl w:ilvl="8" w:tplc="04260005" w:tentative="1">
      <w:start w:val="1"/>
      <w:numFmt w:val="bullet"/>
      <w:lvlText w:val=""/>
      <w:lvlJc w:val="left"/>
      <w:pPr>
        <w:ind w:left="6885" w:hanging="360"/>
      </w:pPr>
      <w:rPr>
        <w:rFonts w:ascii="Wingdings" w:hAnsi="Wingdings" w:hint="default"/>
      </w:rPr>
    </w:lvl>
  </w:abstractNum>
  <w:abstractNum w:abstractNumId="32" w15:restartNumberingAfterBreak="0">
    <w:nsid w:val="714C3F27"/>
    <w:multiLevelType w:val="hybridMultilevel"/>
    <w:tmpl w:val="13F60148"/>
    <w:lvl w:ilvl="0" w:tplc="AE58141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DF5697B"/>
    <w:multiLevelType w:val="hybridMultilevel"/>
    <w:tmpl w:val="CFCC74F2"/>
    <w:lvl w:ilvl="0" w:tplc="AE581414">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9"/>
  </w:num>
  <w:num w:numId="4">
    <w:abstractNumId w:val="30"/>
  </w:num>
  <w:num w:numId="5">
    <w:abstractNumId w:val="14"/>
  </w:num>
  <w:num w:numId="6">
    <w:abstractNumId w:val="0"/>
  </w:num>
  <w:num w:numId="7">
    <w:abstractNumId w:val="2"/>
  </w:num>
  <w:num w:numId="8">
    <w:abstractNumId w:val="12"/>
  </w:num>
  <w:num w:numId="9">
    <w:abstractNumId w:val="25"/>
  </w:num>
  <w:num w:numId="10">
    <w:abstractNumId w:val="5"/>
  </w:num>
  <w:num w:numId="11">
    <w:abstractNumId w:val="18"/>
  </w:num>
  <w:num w:numId="12">
    <w:abstractNumId w:val="13"/>
  </w:num>
  <w:num w:numId="13">
    <w:abstractNumId w:val="6"/>
  </w:num>
  <w:num w:numId="14">
    <w:abstractNumId w:val="1"/>
  </w:num>
  <w:num w:numId="15">
    <w:abstractNumId w:val="31"/>
  </w:num>
  <w:num w:numId="16">
    <w:abstractNumId w:val="19"/>
  </w:num>
  <w:num w:numId="17">
    <w:abstractNumId w:val="32"/>
  </w:num>
  <w:num w:numId="18">
    <w:abstractNumId w:val="24"/>
  </w:num>
  <w:num w:numId="19">
    <w:abstractNumId w:val="28"/>
  </w:num>
  <w:num w:numId="20">
    <w:abstractNumId w:val="21"/>
  </w:num>
  <w:num w:numId="21">
    <w:abstractNumId w:val="7"/>
  </w:num>
  <w:num w:numId="22">
    <w:abstractNumId w:val="3"/>
  </w:num>
  <w:num w:numId="23">
    <w:abstractNumId w:val="22"/>
  </w:num>
  <w:num w:numId="24">
    <w:abstractNumId w:val="20"/>
  </w:num>
  <w:num w:numId="25">
    <w:abstractNumId w:val="15"/>
  </w:num>
  <w:num w:numId="26">
    <w:abstractNumId w:val="27"/>
  </w:num>
  <w:num w:numId="27">
    <w:abstractNumId w:val="11"/>
  </w:num>
  <w:num w:numId="28">
    <w:abstractNumId w:val="26"/>
  </w:num>
  <w:num w:numId="29">
    <w:abstractNumId w:val="8"/>
  </w:num>
  <w:num w:numId="30">
    <w:abstractNumId w:val="29"/>
  </w:num>
  <w:num w:numId="31">
    <w:abstractNumId w:val="33"/>
  </w:num>
  <w:num w:numId="32">
    <w:abstractNumId w:val="4"/>
  </w:num>
  <w:num w:numId="33">
    <w:abstractNumId w:val="2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396"/>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3127EA"/>
    <w:rsid w:val="00021270"/>
    <w:rsid w:val="00027ED5"/>
    <w:rsid w:val="0005263D"/>
    <w:rsid w:val="00095892"/>
    <w:rsid w:val="000976A8"/>
    <w:rsid w:val="000A0A46"/>
    <w:rsid w:val="000B037E"/>
    <w:rsid w:val="000C799E"/>
    <w:rsid w:val="000D51AD"/>
    <w:rsid w:val="000E2841"/>
    <w:rsid w:val="001336C2"/>
    <w:rsid w:val="00135BA6"/>
    <w:rsid w:val="00140B39"/>
    <w:rsid w:val="001460F7"/>
    <w:rsid w:val="0015167E"/>
    <w:rsid w:val="00171349"/>
    <w:rsid w:val="001A7AE4"/>
    <w:rsid w:val="001C2841"/>
    <w:rsid w:val="001C7F3E"/>
    <w:rsid w:val="001D2D23"/>
    <w:rsid w:val="001F6A4A"/>
    <w:rsid w:val="00200E8D"/>
    <w:rsid w:val="002107BA"/>
    <w:rsid w:val="00211536"/>
    <w:rsid w:val="00212CBE"/>
    <w:rsid w:val="00217030"/>
    <w:rsid w:val="00221CA7"/>
    <w:rsid w:val="00226EEA"/>
    <w:rsid w:val="002567E2"/>
    <w:rsid w:val="00260939"/>
    <w:rsid w:val="00282DC1"/>
    <w:rsid w:val="00283E22"/>
    <w:rsid w:val="00286454"/>
    <w:rsid w:val="00287010"/>
    <w:rsid w:val="00292BA5"/>
    <w:rsid w:val="00293863"/>
    <w:rsid w:val="0029628B"/>
    <w:rsid w:val="002A4912"/>
    <w:rsid w:val="002A6B4A"/>
    <w:rsid w:val="002D276D"/>
    <w:rsid w:val="002D2987"/>
    <w:rsid w:val="003015A6"/>
    <w:rsid w:val="003127EA"/>
    <w:rsid w:val="00324A0C"/>
    <w:rsid w:val="00343D24"/>
    <w:rsid w:val="003559A1"/>
    <w:rsid w:val="00367D3D"/>
    <w:rsid w:val="00380677"/>
    <w:rsid w:val="003819D6"/>
    <w:rsid w:val="00395936"/>
    <w:rsid w:val="003A2D1C"/>
    <w:rsid w:val="003C089A"/>
    <w:rsid w:val="003C3CC5"/>
    <w:rsid w:val="003D3A95"/>
    <w:rsid w:val="0041747D"/>
    <w:rsid w:val="00420EF9"/>
    <w:rsid w:val="004348BC"/>
    <w:rsid w:val="004352BA"/>
    <w:rsid w:val="0044401E"/>
    <w:rsid w:val="004468B9"/>
    <w:rsid w:val="00472BA5"/>
    <w:rsid w:val="0047497A"/>
    <w:rsid w:val="00477AFC"/>
    <w:rsid w:val="004815BD"/>
    <w:rsid w:val="0048189D"/>
    <w:rsid w:val="004841CF"/>
    <w:rsid w:val="004B36CA"/>
    <w:rsid w:val="005112E0"/>
    <w:rsid w:val="0051321B"/>
    <w:rsid w:val="005235E5"/>
    <w:rsid w:val="00524D45"/>
    <w:rsid w:val="0053545E"/>
    <w:rsid w:val="0057048C"/>
    <w:rsid w:val="00576E18"/>
    <w:rsid w:val="005A3A57"/>
    <w:rsid w:val="005C2AED"/>
    <w:rsid w:val="005C2E9F"/>
    <w:rsid w:val="005C4851"/>
    <w:rsid w:val="006121EC"/>
    <w:rsid w:val="0062636E"/>
    <w:rsid w:val="00636FA0"/>
    <w:rsid w:val="00656678"/>
    <w:rsid w:val="00662533"/>
    <w:rsid w:val="00664CD3"/>
    <w:rsid w:val="006719E0"/>
    <w:rsid w:val="00676A34"/>
    <w:rsid w:val="00686F02"/>
    <w:rsid w:val="006D3BD6"/>
    <w:rsid w:val="006D55C4"/>
    <w:rsid w:val="006D7F5A"/>
    <w:rsid w:val="006F44CB"/>
    <w:rsid w:val="00701E2F"/>
    <w:rsid w:val="00710AB9"/>
    <w:rsid w:val="00727920"/>
    <w:rsid w:val="00737682"/>
    <w:rsid w:val="00764746"/>
    <w:rsid w:val="007677FE"/>
    <w:rsid w:val="007702DB"/>
    <w:rsid w:val="00772CD1"/>
    <w:rsid w:val="007862AC"/>
    <w:rsid w:val="00795E69"/>
    <w:rsid w:val="007A0161"/>
    <w:rsid w:val="007C02F4"/>
    <w:rsid w:val="007C23A9"/>
    <w:rsid w:val="007F49EC"/>
    <w:rsid w:val="00803865"/>
    <w:rsid w:val="00814010"/>
    <w:rsid w:val="0083021B"/>
    <w:rsid w:val="008363E4"/>
    <w:rsid w:val="00850F1D"/>
    <w:rsid w:val="00874799"/>
    <w:rsid w:val="00877F88"/>
    <w:rsid w:val="008861D5"/>
    <w:rsid w:val="00890BD6"/>
    <w:rsid w:val="008930E2"/>
    <w:rsid w:val="00895EDB"/>
    <w:rsid w:val="008B6DE6"/>
    <w:rsid w:val="008C1019"/>
    <w:rsid w:val="008D6BFA"/>
    <w:rsid w:val="008E3FB9"/>
    <w:rsid w:val="008E40E9"/>
    <w:rsid w:val="008F779F"/>
    <w:rsid w:val="00904DF3"/>
    <w:rsid w:val="0096241E"/>
    <w:rsid w:val="00980546"/>
    <w:rsid w:val="009950DE"/>
    <w:rsid w:val="0099649E"/>
    <w:rsid w:val="0099729E"/>
    <w:rsid w:val="009B3CBE"/>
    <w:rsid w:val="009D04C7"/>
    <w:rsid w:val="009E3309"/>
    <w:rsid w:val="009E37BE"/>
    <w:rsid w:val="00A017EE"/>
    <w:rsid w:val="00A01CE2"/>
    <w:rsid w:val="00A111DE"/>
    <w:rsid w:val="00A438B7"/>
    <w:rsid w:val="00A50B79"/>
    <w:rsid w:val="00A517D2"/>
    <w:rsid w:val="00A75689"/>
    <w:rsid w:val="00A84C6F"/>
    <w:rsid w:val="00A97453"/>
    <w:rsid w:val="00AA4DF3"/>
    <w:rsid w:val="00AA508F"/>
    <w:rsid w:val="00AB6E6A"/>
    <w:rsid w:val="00AC3103"/>
    <w:rsid w:val="00AC3B9A"/>
    <w:rsid w:val="00AD3D09"/>
    <w:rsid w:val="00AE0468"/>
    <w:rsid w:val="00AE4ACA"/>
    <w:rsid w:val="00B05883"/>
    <w:rsid w:val="00B43F4F"/>
    <w:rsid w:val="00B55E57"/>
    <w:rsid w:val="00BB43EA"/>
    <w:rsid w:val="00BB46DA"/>
    <w:rsid w:val="00BB46DE"/>
    <w:rsid w:val="00BD4E73"/>
    <w:rsid w:val="00BD5229"/>
    <w:rsid w:val="00BD783A"/>
    <w:rsid w:val="00BE602F"/>
    <w:rsid w:val="00C2163E"/>
    <w:rsid w:val="00C30240"/>
    <w:rsid w:val="00C56709"/>
    <w:rsid w:val="00C637DF"/>
    <w:rsid w:val="00C805E6"/>
    <w:rsid w:val="00CC0DB8"/>
    <w:rsid w:val="00CC4073"/>
    <w:rsid w:val="00CC5742"/>
    <w:rsid w:val="00CD22FB"/>
    <w:rsid w:val="00CF09BD"/>
    <w:rsid w:val="00D074CA"/>
    <w:rsid w:val="00D2180B"/>
    <w:rsid w:val="00D2314A"/>
    <w:rsid w:val="00D24CD3"/>
    <w:rsid w:val="00D37236"/>
    <w:rsid w:val="00D52FAA"/>
    <w:rsid w:val="00D633A9"/>
    <w:rsid w:val="00D84E9F"/>
    <w:rsid w:val="00D91DC7"/>
    <w:rsid w:val="00DA12BD"/>
    <w:rsid w:val="00DB50EE"/>
    <w:rsid w:val="00DC0547"/>
    <w:rsid w:val="00DC3D8C"/>
    <w:rsid w:val="00DC3F31"/>
    <w:rsid w:val="00DC57E8"/>
    <w:rsid w:val="00DD4D56"/>
    <w:rsid w:val="00DE46F0"/>
    <w:rsid w:val="00DE64AD"/>
    <w:rsid w:val="00DF0F80"/>
    <w:rsid w:val="00DF352A"/>
    <w:rsid w:val="00DF7B07"/>
    <w:rsid w:val="00E21685"/>
    <w:rsid w:val="00E3741E"/>
    <w:rsid w:val="00E401EB"/>
    <w:rsid w:val="00E60F0C"/>
    <w:rsid w:val="00E739A8"/>
    <w:rsid w:val="00E908FD"/>
    <w:rsid w:val="00ED52EB"/>
    <w:rsid w:val="00EE797E"/>
    <w:rsid w:val="00EF46A5"/>
    <w:rsid w:val="00F0002F"/>
    <w:rsid w:val="00F04338"/>
    <w:rsid w:val="00F07D83"/>
    <w:rsid w:val="00F248F1"/>
    <w:rsid w:val="00F60B77"/>
    <w:rsid w:val="00F60DC8"/>
    <w:rsid w:val="00F7581B"/>
    <w:rsid w:val="00F76534"/>
    <w:rsid w:val="00F86206"/>
    <w:rsid w:val="00F924E2"/>
    <w:rsid w:val="00F93A27"/>
    <w:rsid w:val="00F942B6"/>
    <w:rsid w:val="00FA7934"/>
    <w:rsid w:val="00FB017E"/>
    <w:rsid w:val="00FB1EB6"/>
    <w:rsid w:val="00FC1947"/>
    <w:rsid w:val="00FC7F3A"/>
    <w:rsid w:val="00FD3743"/>
    <w:rsid w:val="00FE3BFB"/>
    <w:rsid w:val="00FF31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B2445"/>
  <w15:docId w15:val="{196AC7D6-6C49-4F5F-8395-B0BB5562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67E"/>
    <w:rPr>
      <w:sz w:val="24"/>
      <w:szCs w:val="24"/>
      <w:lang w:val="lv-LV" w:eastAsia="en-US"/>
    </w:rPr>
  </w:style>
  <w:style w:type="paragraph" w:styleId="Heading1">
    <w:name w:val="heading 1"/>
    <w:basedOn w:val="Normal"/>
    <w:next w:val="Normal"/>
    <w:qFormat/>
    <w:rsid w:val="0015167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5167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5167E"/>
    <w:pPr>
      <w:keepNext/>
      <w:spacing w:before="240" w:after="60"/>
      <w:outlineLvl w:val="2"/>
    </w:pPr>
    <w:rPr>
      <w:rFonts w:ascii="Arial" w:hAnsi="Arial" w:cs="Arial"/>
      <w:b/>
      <w:bCs/>
      <w:sz w:val="26"/>
      <w:szCs w:val="26"/>
    </w:rPr>
  </w:style>
  <w:style w:type="paragraph" w:styleId="Heading4">
    <w:name w:val="heading 4"/>
    <w:basedOn w:val="Normal"/>
    <w:next w:val="Normal"/>
    <w:qFormat/>
    <w:rsid w:val="0015167E"/>
    <w:pPr>
      <w:keepNext/>
      <w:jc w:val="center"/>
      <w:outlineLvl w:val="3"/>
    </w:pPr>
    <w:rPr>
      <w:i/>
      <w:iCs/>
      <w:sz w:val="22"/>
      <w:szCs w:val="22"/>
    </w:rPr>
  </w:style>
  <w:style w:type="paragraph" w:styleId="Heading5">
    <w:name w:val="heading 5"/>
    <w:basedOn w:val="Normal"/>
    <w:next w:val="Normal"/>
    <w:qFormat/>
    <w:rsid w:val="0015167E"/>
    <w:pPr>
      <w:keepNext/>
      <w:tabs>
        <w:tab w:val="left" w:pos="567"/>
      </w:tabs>
      <w:spacing w:line="260" w:lineRule="exact"/>
      <w:jc w:val="center"/>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5167E"/>
    <w:pPr>
      <w:widowControl w:val="0"/>
      <w:tabs>
        <w:tab w:val="left" w:pos="540"/>
      </w:tabs>
    </w:pPr>
    <w:rPr>
      <w:sz w:val="22"/>
      <w:szCs w:val="22"/>
    </w:rPr>
  </w:style>
  <w:style w:type="paragraph" w:styleId="BodyText2">
    <w:name w:val="Body Text 2"/>
    <w:basedOn w:val="Normal"/>
    <w:semiHidden/>
    <w:rsid w:val="0015167E"/>
    <w:pPr>
      <w:tabs>
        <w:tab w:val="left" w:pos="567"/>
      </w:tabs>
      <w:jc w:val="both"/>
    </w:pPr>
    <w:rPr>
      <w:sz w:val="22"/>
      <w:szCs w:val="22"/>
    </w:rPr>
  </w:style>
  <w:style w:type="paragraph" w:styleId="BodyTextIndent">
    <w:name w:val="Body Text Indent"/>
    <w:basedOn w:val="Normal"/>
    <w:semiHidden/>
    <w:rsid w:val="0015167E"/>
    <w:pPr>
      <w:ind w:left="540" w:hanging="540"/>
    </w:pPr>
    <w:rPr>
      <w:sz w:val="22"/>
      <w:szCs w:val="22"/>
    </w:rPr>
  </w:style>
  <w:style w:type="character" w:styleId="CommentReference">
    <w:name w:val="annotation reference"/>
    <w:semiHidden/>
    <w:rsid w:val="0015167E"/>
    <w:rPr>
      <w:sz w:val="16"/>
      <w:szCs w:val="16"/>
    </w:rPr>
  </w:style>
  <w:style w:type="paragraph" w:styleId="CommentText">
    <w:name w:val="annotation text"/>
    <w:basedOn w:val="Normal"/>
    <w:link w:val="CommentTextChar"/>
    <w:semiHidden/>
    <w:rsid w:val="0015167E"/>
    <w:rPr>
      <w:sz w:val="20"/>
      <w:szCs w:val="20"/>
    </w:rPr>
  </w:style>
  <w:style w:type="paragraph" w:customStyle="1" w:styleId="CommentSubject1">
    <w:name w:val="Comment Subject1"/>
    <w:basedOn w:val="CommentText"/>
    <w:next w:val="CommentText"/>
    <w:semiHidden/>
    <w:rsid w:val="0015167E"/>
    <w:rPr>
      <w:b/>
      <w:bCs/>
    </w:rPr>
  </w:style>
  <w:style w:type="paragraph" w:customStyle="1" w:styleId="BalloonText1">
    <w:name w:val="Balloon Text1"/>
    <w:basedOn w:val="Normal"/>
    <w:semiHidden/>
    <w:rsid w:val="0015167E"/>
    <w:rPr>
      <w:rFonts w:ascii="Tahoma" w:hAnsi="Tahoma" w:cs="Tahoma"/>
      <w:sz w:val="16"/>
      <w:szCs w:val="16"/>
    </w:rPr>
  </w:style>
  <w:style w:type="paragraph" w:styleId="Header">
    <w:name w:val="header"/>
    <w:basedOn w:val="Normal"/>
    <w:uiPriority w:val="99"/>
    <w:unhideWhenUsed/>
    <w:rsid w:val="0015167E"/>
    <w:pPr>
      <w:tabs>
        <w:tab w:val="center" w:pos="4513"/>
        <w:tab w:val="right" w:pos="9026"/>
      </w:tabs>
    </w:pPr>
  </w:style>
  <w:style w:type="character" w:customStyle="1" w:styleId="HeaderChar">
    <w:name w:val="Header Char"/>
    <w:uiPriority w:val="99"/>
    <w:rsid w:val="0015167E"/>
    <w:rPr>
      <w:sz w:val="24"/>
      <w:szCs w:val="24"/>
      <w:lang w:eastAsia="en-US"/>
    </w:rPr>
  </w:style>
  <w:style w:type="paragraph" w:styleId="Footer">
    <w:name w:val="footer"/>
    <w:basedOn w:val="Normal"/>
    <w:unhideWhenUsed/>
    <w:rsid w:val="0015167E"/>
    <w:pPr>
      <w:tabs>
        <w:tab w:val="center" w:pos="4513"/>
        <w:tab w:val="right" w:pos="9026"/>
      </w:tabs>
    </w:pPr>
  </w:style>
  <w:style w:type="character" w:customStyle="1" w:styleId="FooterChar">
    <w:name w:val="Footer Char"/>
    <w:rsid w:val="0015167E"/>
    <w:rPr>
      <w:sz w:val="24"/>
      <w:szCs w:val="24"/>
      <w:lang w:eastAsia="en-US"/>
    </w:rPr>
  </w:style>
  <w:style w:type="character" w:customStyle="1" w:styleId="longtext">
    <w:name w:val="long_text"/>
    <w:basedOn w:val="DefaultParagraphFont"/>
    <w:rsid w:val="0015167E"/>
  </w:style>
  <w:style w:type="paragraph" w:styleId="BalloonText">
    <w:name w:val="Balloon Text"/>
    <w:basedOn w:val="Normal"/>
    <w:link w:val="BalloonTextChar"/>
    <w:uiPriority w:val="99"/>
    <w:semiHidden/>
    <w:unhideWhenUsed/>
    <w:rsid w:val="003127EA"/>
    <w:rPr>
      <w:rFonts w:ascii="Tahoma" w:hAnsi="Tahoma" w:cs="Tahoma"/>
      <w:sz w:val="16"/>
      <w:szCs w:val="16"/>
    </w:rPr>
  </w:style>
  <w:style w:type="character" w:customStyle="1" w:styleId="BalloonTextChar">
    <w:name w:val="Balloon Text Char"/>
    <w:link w:val="BalloonText"/>
    <w:uiPriority w:val="99"/>
    <w:semiHidden/>
    <w:rsid w:val="003127EA"/>
    <w:rPr>
      <w:rFonts w:ascii="Tahoma" w:hAnsi="Tahoma" w:cs="Tahoma"/>
      <w:sz w:val="16"/>
      <w:szCs w:val="16"/>
      <w:lang w:val="lv-LV" w:eastAsia="en-US"/>
    </w:rPr>
  </w:style>
  <w:style w:type="paragraph" w:customStyle="1" w:styleId="Default">
    <w:name w:val="Default"/>
    <w:rsid w:val="00D2314A"/>
    <w:pPr>
      <w:autoSpaceDE w:val="0"/>
      <w:autoSpaceDN w:val="0"/>
      <w:adjustRightInd w:val="0"/>
    </w:pPr>
    <w:rPr>
      <w:rFonts w:eastAsia="Calibri"/>
      <w:color w:val="000000"/>
      <w:sz w:val="24"/>
      <w:szCs w:val="24"/>
      <w:lang w:val="lv-LV" w:eastAsia="en-US"/>
    </w:rPr>
  </w:style>
  <w:style w:type="character" w:customStyle="1" w:styleId="hps">
    <w:name w:val="hps"/>
    <w:basedOn w:val="DefaultParagraphFont"/>
    <w:rsid w:val="00D2314A"/>
  </w:style>
  <w:style w:type="character" w:customStyle="1" w:styleId="apple-converted-space">
    <w:name w:val="apple-converted-space"/>
    <w:basedOn w:val="DefaultParagraphFont"/>
    <w:rsid w:val="00D2314A"/>
  </w:style>
  <w:style w:type="character" w:customStyle="1" w:styleId="apple-style-span">
    <w:name w:val="apple-style-span"/>
    <w:basedOn w:val="DefaultParagraphFont"/>
    <w:rsid w:val="003A2D1C"/>
  </w:style>
  <w:style w:type="character" w:customStyle="1" w:styleId="atn">
    <w:name w:val="atn"/>
    <w:basedOn w:val="DefaultParagraphFont"/>
    <w:rsid w:val="003A2D1C"/>
  </w:style>
  <w:style w:type="paragraph" w:styleId="Revision">
    <w:name w:val="Revision"/>
    <w:hidden/>
    <w:uiPriority w:val="99"/>
    <w:semiHidden/>
    <w:rsid w:val="00D2180B"/>
    <w:rPr>
      <w:sz w:val="24"/>
      <w:szCs w:val="24"/>
      <w:lang w:val="lv-LV" w:eastAsia="en-US"/>
    </w:rPr>
  </w:style>
  <w:style w:type="paragraph" w:styleId="CommentSubject">
    <w:name w:val="annotation subject"/>
    <w:basedOn w:val="CommentText"/>
    <w:next w:val="CommentText"/>
    <w:link w:val="CommentSubjectChar"/>
    <w:uiPriority w:val="99"/>
    <w:semiHidden/>
    <w:unhideWhenUsed/>
    <w:rsid w:val="00524D45"/>
    <w:rPr>
      <w:b/>
      <w:bCs/>
    </w:rPr>
  </w:style>
  <w:style w:type="character" w:customStyle="1" w:styleId="CommentTextChar">
    <w:name w:val="Comment Text Char"/>
    <w:link w:val="CommentText"/>
    <w:semiHidden/>
    <w:rsid w:val="00524D45"/>
    <w:rPr>
      <w:lang w:eastAsia="en-US"/>
    </w:rPr>
  </w:style>
  <w:style w:type="character" w:customStyle="1" w:styleId="CommentSubjectChar">
    <w:name w:val="Comment Subject Char"/>
    <w:basedOn w:val="CommentTextChar"/>
    <w:link w:val="CommentSubject"/>
    <w:rsid w:val="00524D45"/>
    <w:rPr>
      <w:lang w:eastAsia="en-US"/>
    </w:rPr>
  </w:style>
  <w:style w:type="character" w:customStyle="1" w:styleId="tw4winMark">
    <w:name w:val="tw4winMark"/>
    <w:rsid w:val="00E401EB"/>
    <w:rPr>
      <w:rFonts w:ascii="Courier New" w:hAnsi="Courier New" w:cs="Courier New"/>
      <w:vanish/>
      <w:color w:val="800080"/>
      <w:sz w:val="24"/>
      <w:szCs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44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va.gov.lv/?id=613&amp;sa=613&amp;top=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AB8BB-3198-4690-BFDE-ACF63E4AB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2993</Words>
  <Characters>17063</Characters>
  <Application>Microsoft Office Word</Application>
  <DocSecurity>0</DocSecurity>
  <Lines>142</Lines>
  <Paragraphs>40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Ketipinor 25-100-200-300 PIL LV</vt:lpstr>
      <vt:lpstr>Ketipinor 25-100-200-300 PIL LV</vt:lpstr>
    </vt:vector>
  </TitlesOfParts>
  <Company>Covalent SIA</Company>
  <LinksUpToDate>false</LinksUpToDate>
  <CharactersWithSpaces>20016</CharactersWithSpaces>
  <SharedDoc>false</SharedDoc>
  <HLinks>
    <vt:vector size="6" baseType="variant">
      <vt:variant>
        <vt:i4>7471210</vt:i4>
      </vt:variant>
      <vt:variant>
        <vt:i4>0</vt:i4>
      </vt:variant>
      <vt:variant>
        <vt:i4>0</vt:i4>
      </vt:variant>
      <vt:variant>
        <vt:i4>5</vt:i4>
      </vt:variant>
      <vt:variant>
        <vt:lpwstr>http://www.zva.gov.lv/?id=613&amp;sa=613&amp;top=3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Ketipinor 25-100-200-300 PIL LV</dc:title>
  <dc:creator>Agris Krumins</dc:creator>
  <cp:lastModifiedBy>Skaidrīte Lapsenīte</cp:lastModifiedBy>
  <cp:revision>6</cp:revision>
  <cp:lastPrinted>2013-07-29T06:49:00Z</cp:lastPrinted>
  <dcterms:created xsi:type="dcterms:W3CDTF">2016-07-13T13:45:00Z</dcterms:created>
  <dcterms:modified xsi:type="dcterms:W3CDTF">2017-01-09T08:59:00Z</dcterms:modified>
</cp:coreProperties>
</file>